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72810" w14:textId="77777777" w:rsidR="002D3F80" w:rsidRDefault="0046396A">
      <w:pPr>
        <w:jc w:val="center"/>
        <w:rPr>
          <w:rFonts w:ascii="Pilcrow Soft" w:eastAsia="Pilcrow Soft" w:hAnsi="Pilcrow Soft" w:cs="Pilcrow Soft"/>
          <w:b/>
          <w:sz w:val="30"/>
          <w:szCs w:val="30"/>
        </w:rPr>
      </w:pPr>
      <w:r>
        <w:rPr>
          <w:rFonts w:ascii="Pilcrow Soft" w:eastAsia="Pilcrow Soft" w:hAnsi="Pilcrow Soft" w:cs="Pilcrow Soft"/>
          <w:b/>
          <w:noProof/>
          <w:sz w:val="30"/>
          <w:szCs w:val="30"/>
        </w:rPr>
        <w:drawing>
          <wp:inline distT="0" distB="0" distL="0" distR="0" wp14:anchorId="7643444B" wp14:editId="0D9FD5A7">
            <wp:extent cx="3040409" cy="3040409"/>
            <wp:effectExtent l="0" t="0" r="0" b="0"/>
            <wp:docPr id="1488428554" name="image1.png" descr="A group of people sitting at a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oup of people sitting at a tabl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409" cy="3040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AE0651" w14:textId="77777777" w:rsidR="002D3F80" w:rsidRDefault="0046396A">
      <w:pPr>
        <w:jc w:val="center"/>
        <w:rPr>
          <w:rFonts w:ascii="Pilcrow Soft" w:eastAsia="Pilcrow Soft" w:hAnsi="Pilcrow Soft" w:cs="Pilcrow Soft"/>
          <w:b/>
          <w:sz w:val="30"/>
          <w:szCs w:val="30"/>
        </w:rPr>
      </w:pPr>
      <w:r>
        <w:rPr>
          <w:rFonts w:ascii="Pilcrow Soft" w:eastAsia="Pilcrow Soft" w:hAnsi="Pilcrow Soft" w:cs="Pilcrow Soft"/>
          <w:b/>
          <w:sz w:val="30"/>
          <w:szCs w:val="30"/>
        </w:rPr>
        <w:t>AGENDA AT A GLANCE</w:t>
      </w:r>
    </w:p>
    <w:p w14:paraId="3E25E779" w14:textId="3CC030CA" w:rsidR="003C5259" w:rsidRDefault="00E807F8">
      <w:pPr>
        <w:jc w:val="center"/>
        <w:rPr>
          <w:rFonts w:ascii="Pilcrow Soft" w:eastAsia="Pilcrow Soft" w:hAnsi="Pilcrow Soft" w:cs="Pilcrow Soft"/>
          <w:b/>
          <w:sz w:val="30"/>
          <w:szCs w:val="30"/>
        </w:rPr>
      </w:pPr>
      <w:hyperlink r:id="rId6" w:history="1">
        <w:r w:rsidR="003C5259" w:rsidRPr="003C5259">
          <w:rPr>
            <w:rStyle w:val="Hyperlink"/>
            <w:rFonts w:ascii="Pilcrow Soft" w:eastAsia="Pilcrow Soft" w:hAnsi="Pilcrow Soft" w:cs="Pilcrow Soft"/>
            <w:b/>
            <w:sz w:val="30"/>
            <w:szCs w:val="30"/>
          </w:rPr>
          <w:t>Overall Annual Conference Evaluation</w:t>
        </w:r>
      </w:hyperlink>
    </w:p>
    <w:p w14:paraId="5A351682" w14:textId="77777777" w:rsidR="002D3F80" w:rsidRDefault="002D3F80">
      <w:pPr>
        <w:jc w:val="center"/>
        <w:rPr>
          <w:rFonts w:ascii="Pilcrow Soft" w:eastAsia="Pilcrow Soft" w:hAnsi="Pilcrow Soft" w:cs="Pilcrow Soft"/>
          <w:sz w:val="20"/>
          <w:szCs w:val="20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170"/>
      </w:tblGrid>
      <w:tr w:rsidR="002D3F80" w14:paraId="41EC8DE0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6533" w14:textId="77777777" w:rsidR="002D3F80" w:rsidRDefault="0046396A">
            <w:pPr>
              <w:widowControl w:val="0"/>
              <w:spacing w:line="240" w:lineRule="auto"/>
            </w:pPr>
            <w:r>
              <w:t>7:15 - 7:50 AM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258D" w14:textId="77777777" w:rsidR="002D3F80" w:rsidRDefault="0046396A">
            <w:pPr>
              <w:widowControl w:val="0"/>
              <w:spacing w:line="240" w:lineRule="auto"/>
            </w:pPr>
            <w:r>
              <w:t>Registration &amp; Networking</w:t>
            </w:r>
          </w:p>
          <w:p w14:paraId="6A7D6BC2" w14:textId="77777777" w:rsidR="002D3F80" w:rsidRDefault="0046396A">
            <w:pPr>
              <w:widowControl w:val="0"/>
              <w:spacing w:line="240" w:lineRule="auto"/>
            </w:pPr>
            <w:r>
              <w:t>Continental Breakfast</w:t>
            </w:r>
          </w:p>
          <w:p w14:paraId="689BF400" w14:textId="77777777" w:rsidR="002D3F80" w:rsidRDefault="0046396A">
            <w:pPr>
              <w:widowControl w:val="0"/>
              <w:spacing w:line="240" w:lineRule="auto"/>
            </w:pPr>
            <w:r>
              <w:t>Exhibits</w:t>
            </w:r>
          </w:p>
        </w:tc>
      </w:tr>
      <w:tr w:rsidR="002D3F80" w14:paraId="701BB430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971A" w14:textId="77777777" w:rsidR="002D3F80" w:rsidRDefault="0046396A">
            <w:pPr>
              <w:widowControl w:val="0"/>
              <w:spacing w:line="240" w:lineRule="auto"/>
            </w:pPr>
            <w:r>
              <w:t>7:50 - 8:00 AM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9A48" w14:textId="77777777" w:rsidR="002D3F80" w:rsidRDefault="0046396A">
            <w:pPr>
              <w:widowControl w:val="0"/>
              <w:spacing w:line="240" w:lineRule="auto"/>
            </w:pPr>
            <w:r>
              <w:t>President &amp; Planning Committee’s Welcome</w:t>
            </w:r>
          </w:p>
        </w:tc>
      </w:tr>
      <w:tr w:rsidR="002D3F80" w14:paraId="54DAFEEB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9556" w14:textId="77777777" w:rsidR="002D3F80" w:rsidRDefault="0046396A">
            <w:pPr>
              <w:widowControl w:val="0"/>
              <w:spacing w:line="240" w:lineRule="auto"/>
            </w:pPr>
            <w:r>
              <w:t>8:00 - 9:00 AM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06D8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Speaker</w:t>
            </w:r>
          </w:p>
          <w:p w14:paraId="36C55706" w14:textId="77777777" w:rsidR="002D3F80" w:rsidRDefault="002D3F80">
            <w:pPr>
              <w:widowControl w:val="0"/>
              <w:spacing w:line="240" w:lineRule="auto"/>
              <w:rPr>
                <w:b/>
              </w:rPr>
            </w:pPr>
          </w:p>
          <w:p w14:paraId="4BA850C1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A.I. Unleashed: Shaping Dietetics Practice in the Digital Age </w:t>
            </w:r>
          </w:p>
          <w:p w14:paraId="132ED235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Drew Hemler, MSc, RD, CDN, FAND</w:t>
            </w:r>
          </w:p>
          <w:p w14:paraId="064309C8" w14:textId="7F3073B7" w:rsidR="002D3F80" w:rsidRDefault="00E807F8">
            <w:pPr>
              <w:widowControl w:val="0"/>
              <w:spacing w:line="240" w:lineRule="auto"/>
              <w:rPr>
                <w:i/>
              </w:rPr>
            </w:pPr>
            <w:hyperlink r:id="rId7" w:history="1">
              <w:r w:rsidR="0046396A" w:rsidRPr="003C5259">
                <w:rPr>
                  <w:rStyle w:val="Hyperlink"/>
                  <w:i/>
                </w:rPr>
                <w:t>Evaluation</w:t>
              </w:r>
            </w:hyperlink>
          </w:p>
        </w:tc>
      </w:tr>
      <w:tr w:rsidR="002D3F80" w14:paraId="40B626A6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5F3A" w14:textId="77777777" w:rsidR="002D3F80" w:rsidRDefault="0046396A">
            <w:pPr>
              <w:widowControl w:val="0"/>
              <w:spacing w:line="240" w:lineRule="auto"/>
            </w:pPr>
            <w:r>
              <w:t>9:00 - 9:30 AM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1673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Break/Exhibits/Posters</w:t>
            </w:r>
          </w:p>
        </w:tc>
      </w:tr>
      <w:tr w:rsidR="002D3F80" w14:paraId="4755A9D5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854C" w14:textId="77777777" w:rsidR="002D3F80" w:rsidRDefault="0046396A">
            <w:pPr>
              <w:widowControl w:val="0"/>
              <w:spacing w:line="240" w:lineRule="auto"/>
            </w:pPr>
            <w:r>
              <w:t>9:30 – 10:30 AM</w:t>
            </w:r>
          </w:p>
          <w:p w14:paraId="34078A07" w14:textId="77777777" w:rsidR="002D3F80" w:rsidRDefault="002D3F80">
            <w:pPr>
              <w:widowControl w:val="0"/>
              <w:spacing w:line="240" w:lineRule="auto"/>
            </w:pPr>
          </w:p>
          <w:p w14:paraId="20470B15" w14:textId="77777777" w:rsidR="002D3F80" w:rsidRDefault="002D3F80">
            <w:pPr>
              <w:widowControl w:val="0"/>
              <w:spacing w:line="240" w:lineRule="auto"/>
            </w:pPr>
          </w:p>
          <w:p w14:paraId="6080E49E" w14:textId="77777777" w:rsidR="002D3F80" w:rsidRDefault="002D3F80">
            <w:pPr>
              <w:widowControl w:val="0"/>
              <w:spacing w:line="240" w:lineRule="auto"/>
            </w:pPr>
          </w:p>
          <w:p w14:paraId="4BCF5FE2" w14:textId="77777777" w:rsidR="002D3F80" w:rsidRDefault="002D3F80">
            <w:pPr>
              <w:widowControl w:val="0"/>
              <w:spacing w:line="240" w:lineRule="auto"/>
            </w:pPr>
          </w:p>
          <w:p w14:paraId="6D9E3CD0" w14:textId="77777777" w:rsidR="002D3F80" w:rsidRDefault="002D3F80">
            <w:pPr>
              <w:widowControl w:val="0"/>
              <w:spacing w:line="240" w:lineRule="auto"/>
            </w:pPr>
          </w:p>
          <w:p w14:paraId="6A8FDDFD" w14:textId="77777777" w:rsidR="002D3F80" w:rsidRDefault="002D3F80">
            <w:pPr>
              <w:widowControl w:val="0"/>
              <w:spacing w:line="240" w:lineRule="auto"/>
            </w:pPr>
          </w:p>
          <w:p w14:paraId="2C441871" w14:textId="77777777" w:rsidR="002D3F80" w:rsidRDefault="002D3F80">
            <w:pPr>
              <w:widowControl w:val="0"/>
              <w:spacing w:line="240" w:lineRule="auto"/>
            </w:pPr>
          </w:p>
          <w:p w14:paraId="4B6A5F3F" w14:textId="77777777" w:rsidR="002D3F80" w:rsidRDefault="002D3F80">
            <w:pPr>
              <w:widowControl w:val="0"/>
              <w:spacing w:line="240" w:lineRule="auto"/>
            </w:pPr>
          </w:p>
          <w:p w14:paraId="4AD4D691" w14:textId="77777777" w:rsidR="002D3F80" w:rsidRDefault="002D3F80">
            <w:pPr>
              <w:widowControl w:val="0"/>
              <w:spacing w:line="240" w:lineRule="auto"/>
            </w:pPr>
          </w:p>
          <w:p w14:paraId="62385AFB" w14:textId="77777777" w:rsidR="002D3F80" w:rsidRDefault="002D3F80">
            <w:pPr>
              <w:widowControl w:val="0"/>
              <w:spacing w:line="240" w:lineRule="auto"/>
            </w:pPr>
          </w:p>
          <w:p w14:paraId="27073503" w14:textId="77777777" w:rsidR="002D3F80" w:rsidRDefault="002D3F80">
            <w:pPr>
              <w:widowControl w:val="0"/>
              <w:spacing w:line="240" w:lineRule="auto"/>
            </w:pPr>
          </w:p>
          <w:p w14:paraId="5A898828" w14:textId="77777777" w:rsidR="002D3F80" w:rsidRDefault="002D3F80">
            <w:pPr>
              <w:widowControl w:val="0"/>
              <w:spacing w:line="240" w:lineRule="auto"/>
            </w:pPr>
          </w:p>
          <w:p w14:paraId="69395F17" w14:textId="77777777" w:rsidR="002D3F80" w:rsidRDefault="002D3F80">
            <w:pPr>
              <w:widowControl w:val="0"/>
              <w:spacing w:line="240" w:lineRule="auto"/>
            </w:pPr>
          </w:p>
          <w:p w14:paraId="5901D929" w14:textId="77777777" w:rsidR="002D3F80" w:rsidRDefault="002D3F80">
            <w:pPr>
              <w:widowControl w:val="0"/>
              <w:spacing w:line="240" w:lineRule="auto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D1A3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Breakout Sessions</w:t>
            </w:r>
          </w:p>
          <w:p w14:paraId="691B2896" w14:textId="77777777" w:rsidR="002D3F80" w:rsidRDefault="002D3F80">
            <w:pPr>
              <w:widowControl w:val="0"/>
              <w:spacing w:line="240" w:lineRule="auto"/>
              <w:rPr>
                <w:b/>
              </w:rPr>
            </w:pPr>
          </w:p>
          <w:p w14:paraId="51F1028B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Leadership:</w:t>
            </w:r>
            <w:r>
              <w:rPr>
                <w:b/>
                <w:i/>
              </w:rPr>
              <w:t xml:space="preserve">  From Self-Care to Self-Empowerment: A New Outlook on Dietitian Job Satisfaction and Well-Being</w:t>
            </w:r>
          </w:p>
          <w:p w14:paraId="25FB7899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Lauren Fleck, MS, RD</w:t>
            </w:r>
          </w:p>
          <w:p w14:paraId="66C71E38" w14:textId="4136853B" w:rsidR="003C5259" w:rsidRDefault="00E807F8">
            <w:pPr>
              <w:widowControl w:val="0"/>
              <w:spacing w:line="240" w:lineRule="auto"/>
              <w:rPr>
                <w:i/>
              </w:rPr>
            </w:pPr>
            <w:hyperlink r:id="rId8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3B4E40DA" w14:textId="77777777" w:rsidR="002D3F80" w:rsidRDefault="002D3F80">
            <w:pPr>
              <w:widowControl w:val="0"/>
              <w:spacing w:line="240" w:lineRule="auto"/>
              <w:rPr>
                <w:b/>
                <w:i/>
              </w:rPr>
            </w:pPr>
          </w:p>
          <w:p w14:paraId="441AB8AC" w14:textId="77777777" w:rsidR="002D3F80" w:rsidRDefault="0046396A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Clinical:</w:t>
            </w:r>
            <w:r>
              <w:rPr>
                <w:b/>
                <w:i/>
              </w:rPr>
              <w:t xml:space="preserve">  Functional Medicine and Applications for Private Practice &amp; Clinical Care</w:t>
            </w:r>
          </w:p>
          <w:p w14:paraId="502B7148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Jessica Carter, MS, RDN, LD, CDCES, E-RYT200hr, PhD Student of Integration &amp; Functional Nutrition</w:t>
            </w:r>
          </w:p>
          <w:p w14:paraId="2DA5A5FB" w14:textId="3CB1FD28" w:rsidR="002D3F80" w:rsidRPr="003C5259" w:rsidRDefault="00E807F8">
            <w:pPr>
              <w:widowControl w:val="0"/>
              <w:spacing w:line="240" w:lineRule="auto"/>
              <w:rPr>
                <w:i/>
                <w:iCs/>
              </w:rPr>
            </w:pPr>
            <w:hyperlink r:id="rId9" w:history="1">
              <w:r w:rsidR="003C5259" w:rsidRPr="003C5259">
                <w:rPr>
                  <w:rStyle w:val="Hyperlink"/>
                  <w:i/>
                  <w:iCs/>
                </w:rPr>
                <w:t>Evaluation</w:t>
              </w:r>
            </w:hyperlink>
          </w:p>
          <w:p w14:paraId="1E0BDAC7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lastRenderedPageBreak/>
              <w:t>Nutrition Professionals in Practice:</w:t>
            </w:r>
            <w:r>
              <w:rPr>
                <w:b/>
                <w:i/>
              </w:rPr>
              <w:t xml:space="preserve"> Step-By-Step: How to Build an Authentic Brand That Converts</w:t>
            </w:r>
          </w:p>
          <w:p w14:paraId="0ED43377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Ashley Moyna </w:t>
            </w:r>
            <w:proofErr w:type="spellStart"/>
            <w:r>
              <w:rPr>
                <w:i/>
              </w:rPr>
              <w:t>Schwickert</w:t>
            </w:r>
            <w:proofErr w:type="spellEnd"/>
            <w:r>
              <w:rPr>
                <w:i/>
              </w:rPr>
              <w:t>, MS, RD</w:t>
            </w:r>
            <w:r>
              <w:rPr>
                <w:i/>
              </w:rPr>
              <w:tab/>
            </w:r>
          </w:p>
          <w:p w14:paraId="47D4BCA4" w14:textId="29B1752B" w:rsidR="003C5259" w:rsidRDefault="00E807F8">
            <w:pPr>
              <w:widowControl w:val="0"/>
              <w:spacing w:line="240" w:lineRule="auto"/>
            </w:pPr>
            <w:hyperlink r:id="rId10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</w:tc>
      </w:tr>
      <w:tr w:rsidR="002D3F80" w14:paraId="2D45923E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2A71" w14:textId="77777777" w:rsidR="002D3F80" w:rsidRDefault="0046396A">
            <w:pPr>
              <w:widowControl w:val="0"/>
              <w:spacing w:line="240" w:lineRule="auto"/>
            </w:pPr>
            <w:r>
              <w:lastRenderedPageBreak/>
              <w:t>10:40-11:40 AM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17A0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Sessions</w:t>
            </w:r>
          </w:p>
          <w:p w14:paraId="5CE54883" w14:textId="77777777" w:rsidR="002D3F80" w:rsidRDefault="002D3F8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31BBF4D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Leadership:</w:t>
            </w:r>
            <w:r>
              <w:rPr>
                <w:b/>
                <w:i/>
              </w:rPr>
              <w:t xml:space="preserve">  More Than Meets the Eye: The Importance of Utilizing the Social Determinants of Health in Dietetics</w:t>
            </w:r>
          </w:p>
          <w:p w14:paraId="292C5D95" w14:textId="77777777" w:rsidR="003C5259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Emily Heying, PhD, RD, LD </w:t>
            </w:r>
          </w:p>
          <w:p w14:paraId="3A86D486" w14:textId="6FA8FAE9" w:rsidR="002D3F80" w:rsidRDefault="00E807F8">
            <w:pPr>
              <w:widowControl w:val="0"/>
              <w:spacing w:line="240" w:lineRule="auto"/>
              <w:rPr>
                <w:i/>
              </w:rPr>
            </w:pPr>
            <w:hyperlink r:id="rId11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  <w:r w:rsidR="0046396A">
              <w:rPr>
                <w:i/>
              </w:rPr>
              <w:t xml:space="preserve"> </w:t>
            </w:r>
          </w:p>
          <w:p w14:paraId="6193F391" w14:textId="02CC3E5E" w:rsidR="002D3F80" w:rsidRDefault="002D3F80">
            <w:pPr>
              <w:widowControl w:val="0"/>
              <w:spacing w:line="240" w:lineRule="auto"/>
              <w:rPr>
                <w:b/>
              </w:rPr>
            </w:pPr>
          </w:p>
          <w:p w14:paraId="03F3E82F" w14:textId="77777777" w:rsidR="002D3F80" w:rsidRDefault="0046396A">
            <w:pPr>
              <w:widowControl w:val="0"/>
              <w:spacing w:line="240" w:lineRule="auto"/>
              <w:rPr>
                <w:b/>
                <w:i/>
                <w:color w:val="222222"/>
              </w:rPr>
            </w:pPr>
            <w:r>
              <w:rPr>
                <w:b/>
                <w:i/>
                <w:u w:val="single"/>
              </w:rPr>
              <w:t>Clinical: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222222"/>
              </w:rPr>
              <w:t>Culturally Competent Menu Development</w:t>
            </w:r>
          </w:p>
          <w:p w14:paraId="3F1EF2C5" w14:textId="09AEB495" w:rsidR="002D3F80" w:rsidRDefault="00E807F8">
            <w:pPr>
              <w:widowControl w:val="0"/>
              <w:spacing w:line="240" w:lineRule="auto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Leah Hebert</w:t>
            </w:r>
            <w:r w:rsidR="0046396A">
              <w:rPr>
                <w:i/>
                <w:color w:val="222222"/>
              </w:rPr>
              <w:t>,</w:t>
            </w:r>
            <w:r>
              <w:rPr>
                <w:i/>
                <w:color w:val="222222"/>
              </w:rPr>
              <w:t xml:space="preserve"> Executive Director,</w:t>
            </w:r>
            <w:r w:rsidR="0046396A">
              <w:rPr>
                <w:i/>
                <w:color w:val="222222"/>
              </w:rPr>
              <w:t xml:space="preserve"> Open Arms</w:t>
            </w:r>
          </w:p>
          <w:p w14:paraId="7F143422" w14:textId="184274FA" w:rsidR="003C5259" w:rsidRDefault="00E807F8">
            <w:pPr>
              <w:widowControl w:val="0"/>
              <w:spacing w:line="240" w:lineRule="auto"/>
              <w:rPr>
                <w:i/>
                <w:color w:val="222222"/>
              </w:rPr>
            </w:pPr>
            <w:hyperlink r:id="rId12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2154430A" w14:textId="77777777" w:rsidR="002D3F80" w:rsidRDefault="002D3F80">
            <w:pPr>
              <w:widowControl w:val="0"/>
              <w:spacing w:line="240" w:lineRule="auto"/>
              <w:rPr>
                <w:u w:val="single"/>
              </w:rPr>
            </w:pPr>
          </w:p>
          <w:p w14:paraId="389C9772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Nutrition Professionals in Practice:</w:t>
            </w:r>
            <w:r>
              <w:rPr>
                <w:b/>
                <w:i/>
              </w:rPr>
              <w:t xml:space="preserve"> Tracking Macros: How to Use a Flexible Dieting Approach to Facilitate Body Change</w:t>
            </w:r>
          </w:p>
          <w:p w14:paraId="6A6ACED2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Emily Field, MPH, RD, CPT (NASM)</w:t>
            </w:r>
            <w:r>
              <w:rPr>
                <w:i/>
              </w:rPr>
              <w:tab/>
            </w:r>
          </w:p>
          <w:p w14:paraId="1869798D" w14:textId="349B5862" w:rsidR="003C5259" w:rsidRDefault="00E807F8">
            <w:pPr>
              <w:widowControl w:val="0"/>
              <w:spacing w:line="240" w:lineRule="auto"/>
            </w:pPr>
            <w:hyperlink r:id="rId13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1E8D4966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t xml:space="preserve"> </w:t>
            </w:r>
          </w:p>
        </w:tc>
      </w:tr>
      <w:tr w:rsidR="002D3F80" w14:paraId="7559080B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133D" w14:textId="77777777" w:rsidR="002D3F80" w:rsidRDefault="0046396A">
            <w:pPr>
              <w:widowControl w:val="0"/>
              <w:spacing w:line="240" w:lineRule="auto"/>
            </w:pPr>
            <w:r>
              <w:t>11:40 AM – 12:30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E647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14:paraId="084CE07A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Meeting</w:t>
            </w:r>
          </w:p>
          <w:p w14:paraId="084C6205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</w:tc>
      </w:tr>
      <w:tr w:rsidR="002D3F80" w14:paraId="454027F2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90F8" w14:textId="77777777" w:rsidR="002D3F80" w:rsidRDefault="0046396A">
            <w:pPr>
              <w:widowControl w:val="0"/>
              <w:spacing w:line="240" w:lineRule="auto"/>
            </w:pPr>
            <w:r>
              <w:t>12:30 - 1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6769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Break/Exhibits/Posters</w:t>
            </w:r>
          </w:p>
        </w:tc>
      </w:tr>
      <w:tr w:rsidR="002D3F80" w14:paraId="15B3B8F5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520B" w14:textId="77777777" w:rsidR="002D3F80" w:rsidRDefault="0046396A">
            <w:pPr>
              <w:widowControl w:val="0"/>
              <w:spacing w:line="240" w:lineRule="auto"/>
            </w:pPr>
            <w:r>
              <w:t>1:00 - 2:00 PM</w:t>
            </w:r>
          </w:p>
          <w:p w14:paraId="1CDD55C0" w14:textId="77777777" w:rsidR="002D3F80" w:rsidRDefault="002D3F80">
            <w:pPr>
              <w:widowControl w:val="0"/>
              <w:spacing w:line="240" w:lineRule="auto"/>
            </w:pPr>
          </w:p>
          <w:p w14:paraId="722F73D9" w14:textId="77777777" w:rsidR="002D3F80" w:rsidRDefault="002D3F80">
            <w:pPr>
              <w:widowControl w:val="0"/>
              <w:spacing w:line="240" w:lineRule="auto"/>
            </w:pPr>
          </w:p>
          <w:p w14:paraId="217C4884" w14:textId="77777777" w:rsidR="002D3F80" w:rsidRDefault="002D3F80">
            <w:pPr>
              <w:widowControl w:val="0"/>
              <w:spacing w:line="240" w:lineRule="auto"/>
            </w:pPr>
          </w:p>
          <w:p w14:paraId="37F6AD05" w14:textId="77777777" w:rsidR="002D3F80" w:rsidRDefault="002D3F80">
            <w:pPr>
              <w:widowControl w:val="0"/>
              <w:spacing w:line="240" w:lineRule="auto"/>
            </w:pPr>
          </w:p>
          <w:p w14:paraId="0D587415" w14:textId="77777777" w:rsidR="002D3F80" w:rsidRDefault="002D3F80">
            <w:pPr>
              <w:widowControl w:val="0"/>
              <w:spacing w:line="240" w:lineRule="auto"/>
            </w:pPr>
          </w:p>
          <w:p w14:paraId="156A0640" w14:textId="77777777" w:rsidR="002D3F80" w:rsidRDefault="002D3F80">
            <w:pPr>
              <w:widowControl w:val="0"/>
              <w:spacing w:line="240" w:lineRule="auto"/>
            </w:pPr>
          </w:p>
          <w:p w14:paraId="1F7E76B4" w14:textId="77777777" w:rsidR="002D3F80" w:rsidRDefault="002D3F80">
            <w:pPr>
              <w:widowControl w:val="0"/>
              <w:spacing w:line="240" w:lineRule="auto"/>
            </w:pPr>
          </w:p>
          <w:p w14:paraId="519CACBC" w14:textId="77777777" w:rsidR="002D3F80" w:rsidRDefault="002D3F80">
            <w:pPr>
              <w:widowControl w:val="0"/>
              <w:spacing w:line="240" w:lineRule="auto"/>
            </w:pPr>
          </w:p>
          <w:p w14:paraId="029B7DDE" w14:textId="77777777" w:rsidR="002D3F80" w:rsidRDefault="002D3F80">
            <w:pPr>
              <w:widowControl w:val="0"/>
              <w:spacing w:line="240" w:lineRule="auto"/>
            </w:pPr>
          </w:p>
          <w:p w14:paraId="223871C3" w14:textId="77777777" w:rsidR="002D3F80" w:rsidRDefault="002D3F80">
            <w:pPr>
              <w:widowControl w:val="0"/>
              <w:spacing w:line="240" w:lineRule="auto"/>
            </w:pPr>
          </w:p>
          <w:p w14:paraId="6A70FD96" w14:textId="77777777" w:rsidR="002D3F80" w:rsidRDefault="002D3F80">
            <w:pPr>
              <w:widowControl w:val="0"/>
              <w:spacing w:line="240" w:lineRule="auto"/>
            </w:pPr>
          </w:p>
          <w:p w14:paraId="0BBD59BC" w14:textId="77777777" w:rsidR="002D3F80" w:rsidRDefault="002D3F80">
            <w:pPr>
              <w:widowControl w:val="0"/>
              <w:spacing w:line="240" w:lineRule="auto"/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2688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Sessions</w:t>
            </w:r>
          </w:p>
          <w:p w14:paraId="715B3A2C" w14:textId="77777777" w:rsidR="002D3F80" w:rsidRDefault="002D3F80">
            <w:pPr>
              <w:widowControl w:val="0"/>
              <w:spacing w:line="240" w:lineRule="auto"/>
              <w:rPr>
                <w:b/>
              </w:rPr>
            </w:pPr>
          </w:p>
          <w:p w14:paraId="53D3931C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Leadership:</w:t>
            </w:r>
            <w:r>
              <w:rPr>
                <w:b/>
                <w:i/>
              </w:rPr>
              <w:t xml:space="preserve"> Cultural Compass: Harnessing the Power of Your Culture in a Rapidly Changing World</w:t>
            </w:r>
          </w:p>
          <w:p w14:paraId="76BF6D03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Eric </w:t>
            </w:r>
            <w:proofErr w:type="spellStart"/>
            <w:r>
              <w:rPr>
                <w:i/>
              </w:rPr>
              <w:t>Pratum</w:t>
            </w:r>
            <w:proofErr w:type="spellEnd"/>
            <w:r>
              <w:rPr>
                <w:i/>
              </w:rPr>
              <w:t>, MBA, MA</w:t>
            </w:r>
          </w:p>
          <w:p w14:paraId="51BF5755" w14:textId="32E586CB" w:rsidR="003C5259" w:rsidRDefault="00E807F8">
            <w:pPr>
              <w:widowControl w:val="0"/>
              <w:spacing w:line="240" w:lineRule="auto"/>
              <w:rPr>
                <w:i/>
              </w:rPr>
            </w:pPr>
            <w:hyperlink r:id="rId14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28C6161C" w14:textId="77777777" w:rsidR="002D3F80" w:rsidRDefault="002D3F80">
            <w:pPr>
              <w:widowControl w:val="0"/>
              <w:spacing w:line="240" w:lineRule="auto"/>
              <w:rPr>
                <w:i/>
              </w:rPr>
            </w:pPr>
          </w:p>
          <w:p w14:paraId="524AFA20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Clinical:</w:t>
            </w:r>
            <w:r>
              <w:rPr>
                <w:b/>
                <w:i/>
              </w:rPr>
              <w:t xml:space="preserve"> Tube Feed or Not To Tube Feed: Ethics Beyond The Consult Question</w:t>
            </w:r>
          </w:p>
          <w:p w14:paraId="216A822E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Nina Curvis, MS, RD, LD, CNSC, Ryan Nelson, PhD, HEC-C</w:t>
            </w:r>
          </w:p>
          <w:p w14:paraId="5448BD00" w14:textId="18C664D2" w:rsidR="003C5259" w:rsidRDefault="00E807F8">
            <w:pPr>
              <w:widowControl w:val="0"/>
              <w:spacing w:line="240" w:lineRule="auto"/>
              <w:rPr>
                <w:i/>
              </w:rPr>
            </w:pPr>
            <w:hyperlink r:id="rId15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0E10EF69" w14:textId="77777777" w:rsidR="002D3F80" w:rsidRDefault="002D3F80">
            <w:pPr>
              <w:widowControl w:val="0"/>
              <w:spacing w:line="240" w:lineRule="auto"/>
              <w:rPr>
                <w:i/>
              </w:rPr>
            </w:pPr>
          </w:p>
          <w:p w14:paraId="3ABD5AAC" w14:textId="77777777" w:rsidR="002D3F80" w:rsidRDefault="002D3F80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</w:p>
          <w:p w14:paraId="0D4C55EC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Nutrition Professionals in Practice:</w:t>
            </w:r>
            <w:r>
              <w:rPr>
                <w:b/>
                <w:i/>
              </w:rPr>
              <w:t xml:space="preserve">  How We Learn What To Eat And Why</w:t>
            </w:r>
          </w:p>
          <w:p w14:paraId="4489059E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Jess Reiners, RD,  LD, MS &amp; Hilmar Wagner, MPH, RDN, CD, LN</w:t>
            </w:r>
            <w:r>
              <w:rPr>
                <w:i/>
              </w:rPr>
              <w:tab/>
            </w:r>
          </w:p>
          <w:p w14:paraId="450FCD84" w14:textId="439C7632" w:rsidR="003C5259" w:rsidRDefault="00E807F8">
            <w:pPr>
              <w:widowControl w:val="0"/>
              <w:spacing w:line="240" w:lineRule="auto"/>
              <w:rPr>
                <w:i/>
              </w:rPr>
            </w:pPr>
            <w:hyperlink r:id="rId16" w:history="1">
              <w:r w:rsidR="003C5259" w:rsidRPr="003C5259">
                <w:rPr>
                  <w:rStyle w:val="Hyperlink"/>
                  <w:i/>
                </w:rPr>
                <w:t>Evaluation</w:t>
              </w:r>
            </w:hyperlink>
          </w:p>
          <w:p w14:paraId="2578E791" w14:textId="77777777" w:rsidR="003C5259" w:rsidRDefault="003C5259">
            <w:pPr>
              <w:widowControl w:val="0"/>
              <w:spacing w:line="240" w:lineRule="auto"/>
              <w:rPr>
                <w:i/>
              </w:rPr>
            </w:pPr>
          </w:p>
          <w:p w14:paraId="1F0FA8EA" w14:textId="77777777" w:rsidR="003C5259" w:rsidRDefault="003C5259">
            <w:pPr>
              <w:widowControl w:val="0"/>
              <w:spacing w:line="240" w:lineRule="auto"/>
              <w:rPr>
                <w:i/>
              </w:rPr>
            </w:pPr>
          </w:p>
          <w:p w14:paraId="5E0115EA" w14:textId="77777777" w:rsidR="003C5259" w:rsidRDefault="003C525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7A951CB" w14:textId="77777777" w:rsidR="002D3F80" w:rsidRDefault="002D3F80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2D3F80" w14:paraId="3892C8F7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4B2C" w14:textId="77777777" w:rsidR="002D3F80" w:rsidRDefault="0046396A">
            <w:pPr>
              <w:widowControl w:val="0"/>
              <w:spacing w:line="240" w:lineRule="auto"/>
            </w:pPr>
            <w:r>
              <w:lastRenderedPageBreak/>
              <w:t>2:00 - 3:00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AB5A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Sessions</w:t>
            </w:r>
          </w:p>
          <w:p w14:paraId="782D89C3" w14:textId="77777777" w:rsidR="002D3F80" w:rsidRDefault="002D3F80">
            <w:pPr>
              <w:widowControl w:val="0"/>
              <w:spacing w:line="240" w:lineRule="auto"/>
              <w:rPr>
                <w:u w:val="single"/>
              </w:rPr>
            </w:pPr>
          </w:p>
          <w:p w14:paraId="52FE8853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Clinical:</w:t>
            </w:r>
            <w:r>
              <w:rPr>
                <w:b/>
                <w:i/>
              </w:rPr>
              <w:t xml:space="preserve"> Fueling Mental Health Through the Power of Nutrition</w:t>
            </w:r>
          </w:p>
          <w:p w14:paraId="09C0B165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Lauren Fleck, MS, RD</w:t>
            </w:r>
          </w:p>
          <w:p w14:paraId="40622FFB" w14:textId="6E95350A" w:rsidR="002D3F80" w:rsidRDefault="00E807F8">
            <w:pPr>
              <w:widowControl w:val="0"/>
              <w:spacing w:line="240" w:lineRule="auto"/>
              <w:rPr>
                <w:i/>
              </w:rPr>
            </w:pPr>
            <w:hyperlink r:id="rId17" w:history="1">
              <w:r w:rsidR="003C5259" w:rsidRPr="0046396A">
                <w:rPr>
                  <w:rStyle w:val="Hyperlink"/>
                  <w:i/>
                </w:rPr>
                <w:t>Evaluation</w:t>
              </w:r>
            </w:hyperlink>
          </w:p>
          <w:p w14:paraId="11D7842E" w14:textId="77777777" w:rsidR="002D3F80" w:rsidRDefault="002D3F80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</w:p>
          <w:p w14:paraId="13F6A3F1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Nutrition Professionals in Practice:</w:t>
            </w:r>
            <w:r>
              <w:rPr>
                <w:b/>
                <w:i/>
              </w:rPr>
              <w:t xml:space="preserve">  Empowering Nutrition Professionals to Bring Value to Your Organization and Connecting with RDN’s Who Are Billing for MNT </w:t>
            </w:r>
          </w:p>
          <w:p w14:paraId="77FC161C" w14:textId="77777777" w:rsidR="002D3F80" w:rsidRDefault="002D3F80">
            <w:pPr>
              <w:widowControl w:val="0"/>
              <w:spacing w:line="240" w:lineRule="auto"/>
              <w:rPr>
                <w:b/>
                <w:i/>
              </w:rPr>
            </w:pPr>
          </w:p>
          <w:p w14:paraId="67ACE15B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Zeinab </w:t>
            </w:r>
            <w:proofErr w:type="spellStart"/>
            <w:r>
              <w:rPr>
                <w:i/>
              </w:rPr>
              <w:t>Alol</w:t>
            </w:r>
            <w:proofErr w:type="spellEnd"/>
            <w:r>
              <w:rPr>
                <w:i/>
              </w:rPr>
              <w:t xml:space="preserve">, MSc, RD, CLC, CFI, LND, Donna </w:t>
            </w:r>
            <w:proofErr w:type="spellStart"/>
            <w:r>
              <w:rPr>
                <w:i/>
              </w:rPr>
              <w:t>Gjesvold</w:t>
            </w:r>
            <w:proofErr w:type="spellEnd"/>
            <w:r>
              <w:rPr>
                <w:i/>
              </w:rPr>
              <w:t>, RDN, LD, CCTD, Stacey Hoffman, RD, LD, Louann Kaupa, RD, LD (Moderator), Priyanka Sagar, M.Sc., RDN, LD</w:t>
            </w:r>
          </w:p>
          <w:p w14:paraId="1CE92DE7" w14:textId="23C2F9AA" w:rsidR="003C5259" w:rsidRDefault="00E807F8">
            <w:pPr>
              <w:widowControl w:val="0"/>
              <w:spacing w:line="240" w:lineRule="auto"/>
              <w:rPr>
                <w:i/>
              </w:rPr>
            </w:pPr>
            <w:hyperlink r:id="rId18" w:history="1">
              <w:r w:rsidR="003C5259" w:rsidRPr="0046396A">
                <w:rPr>
                  <w:rStyle w:val="Hyperlink"/>
                  <w:i/>
                </w:rPr>
                <w:t>Evaluation</w:t>
              </w:r>
            </w:hyperlink>
          </w:p>
        </w:tc>
      </w:tr>
      <w:tr w:rsidR="002D3F80" w14:paraId="75084A60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8198" w14:textId="77777777" w:rsidR="002D3F80" w:rsidRDefault="0046396A">
            <w:pPr>
              <w:widowControl w:val="0"/>
              <w:spacing w:line="240" w:lineRule="auto"/>
            </w:pPr>
            <w:r>
              <w:t>3:00 -3:30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AA90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sz w:val="24"/>
                <w:szCs w:val="24"/>
              </w:rPr>
              <w:t>Break/Exhibits/Posters</w:t>
            </w:r>
          </w:p>
        </w:tc>
      </w:tr>
      <w:tr w:rsidR="002D3F80" w14:paraId="1F61221E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2C93" w14:textId="77777777" w:rsidR="002D3F80" w:rsidRDefault="0046396A">
            <w:pPr>
              <w:widowControl w:val="0"/>
              <w:spacing w:line="240" w:lineRule="auto"/>
            </w:pPr>
            <w:r>
              <w:t>3:30-4:30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EC3A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 Speaker</w:t>
            </w:r>
          </w:p>
          <w:p w14:paraId="0B6F4B55" w14:textId="77777777" w:rsidR="002D3F80" w:rsidRDefault="002D3F80">
            <w:pPr>
              <w:widowControl w:val="0"/>
              <w:spacing w:line="240" w:lineRule="auto"/>
              <w:rPr>
                <w:b/>
              </w:rPr>
            </w:pPr>
          </w:p>
          <w:p w14:paraId="47A9C2B0" w14:textId="77777777" w:rsidR="002D3F80" w:rsidRDefault="0046396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Empowering RDNs to Achieve Professional Goals: A Panel Discussion on Terminal Degrees and Certifications</w:t>
            </w:r>
          </w:p>
          <w:p w14:paraId="1F65AC3F" w14:textId="77777777" w:rsidR="002D3F80" w:rsidRDefault="0046396A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Katie Galloway, MBA, RD, LD, IBCLC, Lindsay Heidelberger, PhD, RDN, LDN, Melissa Jaeger, RD, LD (Moderator), Leah </w:t>
            </w:r>
            <w:proofErr w:type="spellStart"/>
            <w:r>
              <w:rPr>
                <w:i/>
              </w:rPr>
              <w:t>Qubty</w:t>
            </w:r>
            <w:proofErr w:type="spellEnd"/>
            <w:r>
              <w:rPr>
                <w:i/>
              </w:rPr>
              <w:t>, DCN, MS, RDN, LDN, FAND, Amanda Rau, CDE, Toni Swanson RDN, CSG, LD</w:t>
            </w:r>
          </w:p>
          <w:p w14:paraId="569EA65D" w14:textId="2F1FF0E4" w:rsidR="003C5259" w:rsidRDefault="00E807F8">
            <w:pPr>
              <w:widowControl w:val="0"/>
              <w:spacing w:line="240" w:lineRule="auto"/>
              <w:rPr>
                <w:i/>
                <w:highlight w:val="yellow"/>
              </w:rPr>
            </w:pPr>
            <w:hyperlink r:id="rId19" w:history="1">
              <w:r w:rsidR="003C5259" w:rsidRPr="0046396A">
                <w:rPr>
                  <w:rStyle w:val="Hyperlink"/>
                  <w:i/>
                </w:rPr>
                <w:t>Evaluation</w:t>
              </w:r>
            </w:hyperlink>
          </w:p>
        </w:tc>
      </w:tr>
      <w:tr w:rsidR="002D3F80" w14:paraId="14238E31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94B0" w14:textId="77777777" w:rsidR="002D3F80" w:rsidRDefault="0046396A">
            <w:pPr>
              <w:widowControl w:val="0"/>
              <w:spacing w:line="240" w:lineRule="auto"/>
            </w:pPr>
            <w:r>
              <w:t>4:30-6:00 PM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2231" w14:textId="77777777" w:rsidR="002D3F80" w:rsidRDefault="004639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Hour</w:t>
            </w:r>
          </w:p>
        </w:tc>
      </w:tr>
    </w:tbl>
    <w:p w14:paraId="33129FDB" w14:textId="77777777" w:rsidR="002D3F80" w:rsidRDefault="002D3F80">
      <w:pPr>
        <w:jc w:val="center"/>
        <w:rPr>
          <w:rFonts w:ascii="Pilcrow Soft" w:eastAsia="Pilcrow Soft" w:hAnsi="Pilcrow Soft" w:cs="Pilcrow Soft"/>
          <w:sz w:val="20"/>
          <w:szCs w:val="20"/>
        </w:rPr>
      </w:pPr>
    </w:p>
    <w:p w14:paraId="6C8B54EB" w14:textId="77777777" w:rsidR="002D3F80" w:rsidRDefault="0046396A">
      <w:pPr>
        <w:spacing w:line="240" w:lineRule="auto"/>
        <w:jc w:val="center"/>
      </w:pPr>
      <w:r>
        <w:t xml:space="preserve">Up to 6 CPEUs for Conference Educational Sessions </w:t>
      </w:r>
    </w:p>
    <w:p w14:paraId="3845BCB3" w14:textId="2D8A24C4" w:rsidR="002D3F80" w:rsidRDefault="0046396A">
      <w:pPr>
        <w:spacing w:line="240" w:lineRule="auto"/>
        <w:jc w:val="center"/>
      </w:pPr>
      <w:r>
        <w:t>CPEUs for Posters (</w:t>
      </w:r>
      <w:r w:rsidR="00E807F8">
        <w:t>1.75</w:t>
      </w:r>
      <w:r>
        <w:t>)</w:t>
      </w:r>
    </w:p>
    <w:p w14:paraId="6664E648" w14:textId="77777777" w:rsidR="002D3F80" w:rsidRDefault="0046396A">
      <w:pPr>
        <w:spacing w:line="240" w:lineRule="auto"/>
        <w:jc w:val="center"/>
      </w:pPr>
      <w:r>
        <w:t>CDR no longer provides CPEUs for Exhibitors</w:t>
      </w:r>
    </w:p>
    <w:p w14:paraId="47E34E65" w14:textId="77777777" w:rsidR="002D3F80" w:rsidRDefault="002D3F80">
      <w:pPr>
        <w:spacing w:line="240" w:lineRule="auto"/>
        <w:jc w:val="center"/>
        <w:rPr>
          <w:b/>
          <w:color w:val="2E7BA4"/>
          <w:sz w:val="36"/>
          <w:szCs w:val="36"/>
        </w:rPr>
      </w:pPr>
    </w:p>
    <w:sectPr w:rsidR="002D3F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lcrow Sof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80"/>
    <w:rsid w:val="002D3F80"/>
    <w:rsid w:val="003C5259"/>
    <w:rsid w:val="0046396A"/>
    <w:rsid w:val="00E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8F9F"/>
  <w15:docId w15:val="{A0580084-32A8-4239-A364-9F1A8C7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C52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t77o7R3e8rYrSPNA" TargetMode="External"/><Relationship Id="rId13" Type="http://schemas.openxmlformats.org/officeDocument/2006/relationships/hyperlink" Target="https://forms.gle/p9U4cJ5A6CcQgcgw5" TargetMode="External"/><Relationship Id="rId18" Type="http://schemas.openxmlformats.org/officeDocument/2006/relationships/hyperlink" Target="https://forms.gle/ZpEN31Ksh7AAhERx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ugFQfnswEBNten5M7" TargetMode="External"/><Relationship Id="rId12" Type="http://schemas.openxmlformats.org/officeDocument/2006/relationships/hyperlink" Target="https://forms.gle/ofNyFUxGbqPWbicZ6" TargetMode="External"/><Relationship Id="rId17" Type="http://schemas.openxmlformats.org/officeDocument/2006/relationships/hyperlink" Target="https://forms.gle/hcUoG7yg6EPnBVCs6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RPi3hgxj5MntJtBu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5kLRYm4vCszto61A" TargetMode="External"/><Relationship Id="rId11" Type="http://schemas.openxmlformats.org/officeDocument/2006/relationships/hyperlink" Target="https://forms.gle/p2hRaJtey9mjbRiZ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oTpijCES2GaXFrhq5" TargetMode="External"/><Relationship Id="rId10" Type="http://schemas.openxmlformats.org/officeDocument/2006/relationships/hyperlink" Target="https://forms.gle/8hjPEurUkngw7MN39" TargetMode="External"/><Relationship Id="rId19" Type="http://schemas.openxmlformats.org/officeDocument/2006/relationships/hyperlink" Target="https://forms.gle/SiiFJCwzMizrF7Q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9eXvTXhoCFAapi429" TargetMode="External"/><Relationship Id="rId14" Type="http://schemas.openxmlformats.org/officeDocument/2006/relationships/hyperlink" Target="https://forms.gle/VjDM3tPDAVmFDmX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ws2vn4ck6OViQ1EkbSIy1HrD+g==">CgMxLjA4AHIhMTRLbGpzX24wWXhKSHc0Tm9WdEVfdjRVSzVTTFozeTY0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Sternberger</dc:creator>
  <cp:lastModifiedBy>Sara Sternberger</cp:lastModifiedBy>
  <cp:revision>2</cp:revision>
  <dcterms:created xsi:type="dcterms:W3CDTF">2024-04-30T19:24:00Z</dcterms:created>
  <dcterms:modified xsi:type="dcterms:W3CDTF">2024-04-30T19:24:00Z</dcterms:modified>
</cp:coreProperties>
</file>