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488A0" w14:textId="0B301829" w:rsidR="008A743F" w:rsidRDefault="008A743F" w:rsidP="008A743F">
      <w:pPr>
        <w:jc w:val="center"/>
        <w:rPr>
          <w:rFonts w:ascii="Overlock" w:eastAsia="Overlock" w:hAnsi="Overlock" w:cs="Overlock"/>
          <w:color w:val="877E6F"/>
          <w:sz w:val="48"/>
          <w:szCs w:val="48"/>
        </w:rPr>
      </w:pPr>
      <w:r>
        <w:rPr>
          <w:rFonts w:ascii="Overlock" w:eastAsia="Overlock" w:hAnsi="Overlock" w:cs="Overlock"/>
          <w:noProof/>
          <w:color w:val="877E6F"/>
          <w:sz w:val="48"/>
          <w:szCs w:val="48"/>
        </w:rPr>
        <w:drawing>
          <wp:inline distT="0" distB="0" distL="0" distR="0" wp14:anchorId="56C0E744" wp14:editId="1196CC96">
            <wp:extent cx="5944235" cy="5041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5041900"/>
                    </a:xfrm>
                    <a:prstGeom prst="rect">
                      <a:avLst/>
                    </a:prstGeom>
                    <a:noFill/>
                  </pic:spPr>
                </pic:pic>
              </a:graphicData>
            </a:graphic>
          </wp:inline>
        </w:drawing>
      </w:r>
    </w:p>
    <w:p w14:paraId="35DA2257" w14:textId="77777777" w:rsidR="008A743F" w:rsidRDefault="008A743F" w:rsidP="008A743F">
      <w:pPr>
        <w:jc w:val="center"/>
        <w:rPr>
          <w:rFonts w:ascii="Overlock" w:eastAsia="Overlock" w:hAnsi="Overlock" w:cs="Overlock"/>
          <w:color w:val="877E6F"/>
          <w:sz w:val="48"/>
          <w:szCs w:val="48"/>
        </w:rPr>
      </w:pPr>
    </w:p>
    <w:p w14:paraId="0C6430A3" w14:textId="77777777" w:rsidR="008A743F" w:rsidRPr="008A743F" w:rsidRDefault="008A743F" w:rsidP="008A743F">
      <w:pPr>
        <w:jc w:val="center"/>
        <w:rPr>
          <w:rFonts w:ascii="Overlock" w:eastAsia="Overlock" w:hAnsi="Overlock" w:cs="Overlock"/>
          <w:b/>
          <w:bCs/>
          <w:color w:val="C00000"/>
          <w:sz w:val="72"/>
          <w:szCs w:val="72"/>
        </w:rPr>
      </w:pPr>
      <w:r w:rsidRPr="008A743F">
        <w:rPr>
          <w:rFonts w:ascii="Overlock" w:eastAsia="Overlock" w:hAnsi="Overlock" w:cs="Overlock"/>
          <w:b/>
          <w:bCs/>
          <w:color w:val="C00000"/>
          <w:sz w:val="72"/>
          <w:szCs w:val="72"/>
        </w:rPr>
        <w:t>CONFERENCE PROGRAM</w:t>
      </w:r>
    </w:p>
    <w:p w14:paraId="7AAA8633" w14:textId="77777777" w:rsidR="008A743F" w:rsidRDefault="008A743F" w:rsidP="008A743F">
      <w:pPr>
        <w:jc w:val="center"/>
        <w:rPr>
          <w:rFonts w:ascii="Overlock" w:eastAsia="Overlock" w:hAnsi="Overlock" w:cs="Overlock"/>
          <w:color w:val="877E6F"/>
          <w:sz w:val="48"/>
          <w:szCs w:val="48"/>
        </w:rPr>
      </w:pPr>
    </w:p>
    <w:p w14:paraId="7AEB3A13" w14:textId="77777777" w:rsidR="008A743F" w:rsidRDefault="008A743F" w:rsidP="008A743F">
      <w:pPr>
        <w:jc w:val="center"/>
        <w:rPr>
          <w:rFonts w:ascii="Overlock" w:eastAsia="Overlock" w:hAnsi="Overlock" w:cs="Overlock"/>
          <w:color w:val="877E6F"/>
          <w:sz w:val="48"/>
          <w:szCs w:val="48"/>
        </w:rPr>
      </w:pPr>
    </w:p>
    <w:p w14:paraId="2D1FEC4E" w14:textId="77777777" w:rsidR="008A743F" w:rsidRDefault="008A743F" w:rsidP="008A743F">
      <w:pPr>
        <w:rPr>
          <w:rFonts w:ascii="Arial" w:eastAsia="Arial" w:hAnsi="Arial" w:cs="Arial"/>
        </w:rPr>
      </w:pPr>
      <w:r>
        <w:br w:type="page"/>
      </w:r>
    </w:p>
    <w:p w14:paraId="3CB93A7D" w14:textId="77777777" w:rsidR="008A743F" w:rsidRDefault="008A743F" w:rsidP="008A743F">
      <w:pPr>
        <w:rPr>
          <w:rFonts w:ascii="Arial" w:eastAsia="Arial" w:hAnsi="Arial" w:cs="Arial"/>
          <w:b/>
          <w:color w:val="BE1E2D"/>
          <w:sz w:val="24"/>
          <w:szCs w:val="24"/>
        </w:rPr>
      </w:pPr>
      <w:bookmarkStart w:id="0" w:name="_heading=h.tyjcwt" w:colFirst="0" w:colLast="0"/>
      <w:bookmarkEnd w:id="0"/>
      <w:r>
        <w:rPr>
          <w:rFonts w:ascii="Overlock" w:eastAsia="Overlock" w:hAnsi="Overlock" w:cs="Overlock"/>
          <w:color w:val="BE1E2D"/>
          <w:sz w:val="40"/>
          <w:szCs w:val="40"/>
        </w:rPr>
        <w:lastRenderedPageBreak/>
        <w:t>AGENDA-AT-A-GLANCE</w:t>
      </w:r>
    </w:p>
    <w:p w14:paraId="29059232" w14:textId="77777777" w:rsidR="008A743F" w:rsidRDefault="008A743F" w:rsidP="008A743F">
      <w:pPr>
        <w:spacing w:after="200"/>
        <w:rPr>
          <w:rFonts w:ascii="Arial" w:eastAsia="Arial" w:hAnsi="Arial" w:cs="Arial"/>
          <w:b/>
          <w:color w:val="4AAB27"/>
          <w:sz w:val="24"/>
          <w:szCs w:val="24"/>
        </w:rPr>
      </w:pPr>
    </w:p>
    <w:p w14:paraId="55C65843" w14:textId="77777777" w:rsidR="008A743F" w:rsidRDefault="008A743F" w:rsidP="008A743F">
      <w:pPr>
        <w:spacing w:after="200"/>
        <w:rPr>
          <w:rFonts w:ascii="Arial" w:eastAsia="Arial" w:hAnsi="Arial" w:cs="Arial"/>
          <w:b/>
          <w:color w:val="4AAB27"/>
          <w:sz w:val="24"/>
          <w:szCs w:val="24"/>
        </w:rPr>
      </w:pPr>
      <w:bookmarkStart w:id="1" w:name="_heading=h.3dy6vkm" w:colFirst="0" w:colLast="0"/>
      <w:bookmarkStart w:id="2" w:name="_Hlk96607772"/>
      <w:bookmarkEnd w:id="1"/>
      <w:r w:rsidRPr="008A743F">
        <w:rPr>
          <w:rFonts w:ascii="Arial" w:eastAsia="Arial" w:hAnsi="Arial" w:cs="Arial"/>
          <w:b/>
          <w:color w:val="4472C4" w:themeColor="accent1"/>
          <w:sz w:val="24"/>
          <w:szCs w:val="24"/>
        </w:rPr>
        <w:t>MONDAY, APRIL 11th</w:t>
      </w:r>
      <w:r>
        <w:rPr>
          <w:rFonts w:ascii="Arial" w:eastAsia="Arial" w:hAnsi="Arial" w:cs="Arial"/>
          <w:b/>
          <w:color w:val="4AAB27"/>
          <w:sz w:val="24"/>
          <w:szCs w:val="24"/>
        </w:rPr>
        <w:tab/>
      </w:r>
      <w:r>
        <w:rPr>
          <w:rFonts w:ascii="Arial" w:eastAsia="Arial" w:hAnsi="Arial" w:cs="Arial"/>
          <w:b/>
          <w:color w:val="4AAB27"/>
          <w:sz w:val="24"/>
          <w:szCs w:val="24"/>
        </w:rPr>
        <w:tab/>
      </w:r>
      <w:r>
        <w:rPr>
          <w:rFonts w:ascii="Arial" w:eastAsia="Arial" w:hAnsi="Arial" w:cs="Arial"/>
          <w:b/>
          <w:color w:val="4AAB27"/>
          <w:sz w:val="24"/>
          <w:szCs w:val="24"/>
        </w:rPr>
        <w:tab/>
      </w:r>
      <w:r>
        <w:rPr>
          <w:rFonts w:ascii="Arial" w:eastAsia="Arial" w:hAnsi="Arial" w:cs="Arial"/>
          <w:b/>
          <w:color w:val="4AAB27"/>
          <w:sz w:val="24"/>
          <w:szCs w:val="24"/>
        </w:rPr>
        <w:tab/>
      </w:r>
    </w:p>
    <w:p w14:paraId="3534E2D9" w14:textId="77777777" w:rsidR="008A743F" w:rsidRPr="00755B47" w:rsidRDefault="008A743F" w:rsidP="008A743F">
      <w:pPr>
        <w:spacing w:line="276" w:lineRule="auto"/>
        <w:rPr>
          <w:rFonts w:ascii="Arial" w:eastAsia="Arial" w:hAnsi="Arial" w:cs="Arial"/>
          <w:b/>
        </w:rPr>
      </w:pPr>
      <w:r>
        <w:rPr>
          <w:rFonts w:ascii="Arial" w:eastAsia="Arial" w:hAnsi="Arial" w:cs="Arial"/>
          <w:b/>
        </w:rPr>
        <w:t>7:00 – 7:45 am</w:t>
      </w:r>
      <w:r>
        <w:rPr>
          <w:rFonts w:ascii="Arial" w:eastAsia="Arial" w:hAnsi="Arial" w:cs="Arial"/>
          <w:b/>
        </w:rPr>
        <w:tab/>
      </w:r>
      <w:r>
        <w:rPr>
          <w:rFonts w:ascii="Arial" w:eastAsia="Arial" w:hAnsi="Arial" w:cs="Arial"/>
          <w:b/>
        </w:rPr>
        <w:tab/>
      </w:r>
      <w:r w:rsidRPr="00755B47">
        <w:rPr>
          <w:rFonts w:ascii="Arial" w:eastAsia="Arial" w:hAnsi="Arial" w:cs="Arial"/>
          <w:b/>
        </w:rPr>
        <w:t>Registration &amp; Networking</w:t>
      </w:r>
    </w:p>
    <w:p w14:paraId="48EF76DF" w14:textId="77777777" w:rsidR="008A743F" w:rsidRPr="00755B47" w:rsidRDefault="008A743F" w:rsidP="008A743F">
      <w:pPr>
        <w:spacing w:line="276" w:lineRule="auto"/>
        <w:ind w:left="2160" w:firstLine="720"/>
        <w:rPr>
          <w:rFonts w:ascii="Arial" w:eastAsia="Arial" w:hAnsi="Arial" w:cs="Arial"/>
          <w:b/>
        </w:rPr>
      </w:pPr>
      <w:r w:rsidRPr="00755B47">
        <w:rPr>
          <w:rFonts w:ascii="Arial" w:eastAsia="Arial" w:hAnsi="Arial" w:cs="Arial"/>
          <w:b/>
        </w:rPr>
        <w:t>Continental Breakfast</w:t>
      </w:r>
    </w:p>
    <w:p w14:paraId="25B03343" w14:textId="77777777" w:rsidR="008A743F" w:rsidRDefault="008A743F" w:rsidP="008A743F">
      <w:pPr>
        <w:spacing w:line="276" w:lineRule="auto"/>
        <w:ind w:left="2160" w:firstLine="720"/>
        <w:rPr>
          <w:rFonts w:ascii="Arial" w:eastAsia="Arial" w:hAnsi="Arial" w:cs="Arial"/>
          <w:b/>
        </w:rPr>
      </w:pPr>
      <w:r w:rsidRPr="00755B47">
        <w:rPr>
          <w:rFonts w:ascii="Arial" w:eastAsia="Arial" w:hAnsi="Arial" w:cs="Arial"/>
          <w:b/>
        </w:rPr>
        <w:t>Exhibits</w:t>
      </w:r>
    </w:p>
    <w:bookmarkEnd w:id="2"/>
    <w:p w14:paraId="73AB5A8B" w14:textId="77777777" w:rsidR="008A743F" w:rsidRDefault="008A743F" w:rsidP="008A743F">
      <w:pPr>
        <w:spacing w:line="276" w:lineRule="auto"/>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0FBD7219" w14:textId="77777777" w:rsidR="008A743F" w:rsidRDefault="008A743F" w:rsidP="008A743F">
      <w:pPr>
        <w:spacing w:line="276" w:lineRule="auto"/>
        <w:rPr>
          <w:rFonts w:ascii="Arial" w:eastAsia="Arial" w:hAnsi="Arial" w:cs="Arial"/>
          <w:b/>
        </w:rPr>
      </w:pPr>
    </w:p>
    <w:p w14:paraId="71CED643" w14:textId="77777777" w:rsidR="008A743F" w:rsidRDefault="008A743F" w:rsidP="008A743F">
      <w:pPr>
        <w:spacing w:line="276" w:lineRule="auto"/>
        <w:rPr>
          <w:rFonts w:ascii="Arial" w:eastAsia="Arial" w:hAnsi="Arial" w:cs="Arial"/>
          <w:b/>
        </w:rPr>
      </w:pPr>
      <w:r>
        <w:rPr>
          <w:rFonts w:ascii="Arial" w:eastAsia="Arial" w:hAnsi="Arial" w:cs="Arial"/>
          <w:b/>
        </w:rPr>
        <w:t>7:45 – 9:00 am</w:t>
      </w:r>
      <w:r>
        <w:rPr>
          <w:rFonts w:ascii="Arial" w:eastAsia="Arial" w:hAnsi="Arial" w:cs="Arial"/>
          <w:b/>
        </w:rPr>
        <w:tab/>
      </w:r>
      <w:r>
        <w:rPr>
          <w:rFonts w:ascii="Arial" w:eastAsia="Arial" w:hAnsi="Arial" w:cs="Arial"/>
          <w:b/>
        </w:rPr>
        <w:tab/>
        <w:t>WELCOME</w:t>
      </w:r>
    </w:p>
    <w:p w14:paraId="26FEB67C" w14:textId="77777777" w:rsidR="008A743F" w:rsidRDefault="008A743F" w:rsidP="008A743F">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MAND 2021-2022 Accomplishments</w:t>
      </w:r>
    </w:p>
    <w:p w14:paraId="14AB8D7D" w14:textId="77777777" w:rsidR="008A743F" w:rsidRDefault="008A743F" w:rsidP="008A743F">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Recognition of Past Award Winners (2020 &amp; 2021)</w:t>
      </w:r>
    </w:p>
    <w:p w14:paraId="145FB11B" w14:textId="77777777" w:rsidR="008A743F" w:rsidRDefault="008A743F" w:rsidP="008A743F">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2022 MAND Award Winners</w:t>
      </w:r>
    </w:p>
    <w:p w14:paraId="361A113B" w14:textId="77777777" w:rsidR="008A743F" w:rsidRDefault="008A743F" w:rsidP="008A743F">
      <w:pPr>
        <w:ind w:left="2880" w:hanging="2880"/>
        <w:rPr>
          <w:rFonts w:ascii="Arial" w:eastAsia="Arial" w:hAnsi="Arial" w:cs="Arial"/>
          <w:b/>
        </w:rPr>
      </w:pPr>
      <w:r>
        <w:rPr>
          <w:rFonts w:ascii="Arial" w:eastAsia="Arial" w:hAnsi="Arial" w:cs="Arial"/>
          <w:b/>
        </w:rPr>
        <w:tab/>
      </w:r>
      <w:r>
        <w:rPr>
          <w:rFonts w:ascii="Arial" w:eastAsia="Arial" w:hAnsi="Arial" w:cs="Arial"/>
          <w:i/>
        </w:rPr>
        <w:t>Alexa Cournoyer, MAND President</w:t>
      </w:r>
    </w:p>
    <w:p w14:paraId="2113D5A8" w14:textId="77777777" w:rsidR="008A743F" w:rsidRDefault="008A743F" w:rsidP="008A743F">
      <w:pPr>
        <w:ind w:left="2880"/>
        <w:rPr>
          <w:rFonts w:ascii="Arial" w:eastAsia="Arial" w:hAnsi="Arial" w:cs="Arial"/>
          <w:i/>
        </w:rPr>
      </w:pPr>
      <w:bookmarkStart w:id="3" w:name="_Hlk96520087"/>
      <w:r>
        <w:rPr>
          <w:rFonts w:ascii="Arial" w:eastAsia="Arial" w:hAnsi="Arial" w:cs="Arial"/>
          <w:i/>
        </w:rPr>
        <w:t>Emily Parent</w:t>
      </w:r>
      <w:bookmarkEnd w:id="3"/>
      <w:r>
        <w:rPr>
          <w:rFonts w:ascii="Arial" w:eastAsia="Arial" w:hAnsi="Arial" w:cs="Arial"/>
          <w:i/>
        </w:rPr>
        <w:t>, MFCS, RD, LD, FAND, MAND Past President</w:t>
      </w:r>
    </w:p>
    <w:p w14:paraId="10F863FA" w14:textId="77777777" w:rsidR="008A743F" w:rsidRDefault="008A743F" w:rsidP="008A743F">
      <w:pPr>
        <w:ind w:left="2880" w:hanging="2880"/>
        <w:rPr>
          <w:rFonts w:ascii="Arial" w:eastAsia="Arial" w:hAnsi="Arial" w:cs="Arial"/>
          <w:i/>
        </w:rPr>
      </w:pPr>
      <w:r>
        <w:rPr>
          <w:rFonts w:ascii="Arial" w:eastAsia="Arial" w:hAnsi="Arial" w:cs="Arial"/>
          <w:i/>
        </w:rPr>
        <w:tab/>
      </w:r>
    </w:p>
    <w:p w14:paraId="24202E69" w14:textId="77777777" w:rsidR="008A743F" w:rsidRDefault="008A743F" w:rsidP="008A743F">
      <w:pPr>
        <w:ind w:left="2880" w:hanging="2880"/>
        <w:jc w:val="right"/>
        <w:rPr>
          <w:rFonts w:ascii="Arial" w:eastAsia="Arial" w:hAnsi="Arial" w:cs="Arial"/>
          <w:i/>
        </w:rPr>
      </w:pPr>
      <w:r w:rsidRPr="008E6BC8">
        <w:rPr>
          <w:rFonts w:ascii="Arial" w:eastAsia="Arial" w:hAnsi="Arial" w:cs="Arial"/>
          <w:i/>
          <w:noProof/>
        </w:rPr>
        <mc:AlternateContent>
          <mc:Choice Requires="wps">
            <w:drawing>
              <wp:anchor distT="45720" distB="45720" distL="114300" distR="114300" simplePos="0" relativeHeight="251659264" behindDoc="0" locked="0" layoutInCell="1" allowOverlap="1" wp14:anchorId="33AD553B" wp14:editId="1BAB8011">
                <wp:simplePos x="0" y="0"/>
                <wp:positionH relativeFrom="column">
                  <wp:posOffset>1663488</wp:posOffset>
                </wp:positionH>
                <wp:positionV relativeFrom="paragraph">
                  <wp:posOffset>54399</wp:posOffset>
                </wp:positionV>
                <wp:extent cx="2117090" cy="2061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2061210"/>
                        </a:xfrm>
                        <a:prstGeom prst="rect">
                          <a:avLst/>
                        </a:prstGeom>
                        <a:solidFill>
                          <a:srgbClr val="FFFFFF"/>
                        </a:solidFill>
                        <a:ln w="9525">
                          <a:noFill/>
                          <a:miter lim="800000"/>
                          <a:headEnd/>
                          <a:tailEnd/>
                        </a:ln>
                      </wps:spPr>
                      <wps:txbx>
                        <w:txbxContent>
                          <w:p w14:paraId="07668EF8" w14:textId="77777777" w:rsidR="008A743F" w:rsidRDefault="008A743F" w:rsidP="008A743F">
                            <w:r>
                              <w:rPr>
                                <w:noProof/>
                              </w:rPr>
                              <w:drawing>
                                <wp:inline distT="0" distB="0" distL="0" distR="0" wp14:anchorId="5CEAA861" wp14:editId="4E797069">
                                  <wp:extent cx="2012950" cy="3200400"/>
                                  <wp:effectExtent l="0" t="0" r="6350" b="0"/>
                                  <wp:docPr id="2" name="Picture 2" descr="A picture containing person, wall,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 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2514" cy="32156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D553B" id="_x0000_t202" coordsize="21600,21600" o:spt="202" path="m,l,21600r21600,l21600,xe">
                <v:stroke joinstyle="miter"/>
                <v:path gradientshapeok="t" o:connecttype="rect"/>
              </v:shapetype>
              <v:shape id="Text Box 2" o:spid="_x0000_s1026" type="#_x0000_t202" style="position:absolute;left:0;text-align:left;margin-left:131pt;margin-top:4.3pt;width:166.7pt;height:16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H1DQIAAPcDAAAOAAAAZHJzL2Uyb0RvYy54bWysU9tu2zAMfR+wfxD0vviCpG2MOEWXLsOA&#10;7gJ0+wBZlmNhsqhRSuzu60cpaRp0b8P0IJAidUQeHq1up8Gwg0Kvwda8mOWcKSuh1XZX8x/ft+9u&#10;OPNB2FYYsKrmT8rz2/XbN6vRVaqEHkyrkBGI9dXoat6H4Kos87JXg/AzcMpSsAMcRCAXd1mLYiT0&#10;wWRlnl9lI2DrEKTynk7vj0G+Tvhdp2T42nVeBWZqTrWFtGPam7hn65Wodihcr+WpDPEPVQxCW3r0&#10;DHUvgmB71H9BDVoieOjCTMKQQddpqVIP1E2Rv+rmsRdOpV6IHO/ONPn/Byu/HB7dN2Rheg8TDTA1&#10;4d0DyJ+eWdj0wu7UHSKMvRItPVxEyrLR+ep0NVLtKx9BmvEztDRksQ+QgKYOh8gK9ckInQbwdCZd&#10;TYFJOiyL4jpfUkhSrMyvirJIY8lE9XzdoQ8fFQwsGjVHmmqCF4cHH2I5onpOia95MLrdamOSg7tm&#10;Y5AdBClgm1bq4FWasWys+XJRLhKyhXg/iWPQgRRq9FDzmzyuo2YiHR9sm1KC0OZoUyXGnviJlBzJ&#10;CVMzUWLkqYH2iZhCOCqRfg4ZPeBvzkZSYc39r71AxZn5ZIntZTGfR9kmZ764LsnBy0hzGRFWElTN&#10;A2dHcxOS1CMPFu5oKp1OfL1UcqqV1JVoPP2EKN9LP2W9/Nf1HwAAAP//AwBQSwMEFAAGAAgAAAAh&#10;AJRdAATfAAAACQEAAA8AAABkcnMvZG93bnJldi54bWxMj0FPg0AUhO8m/ofNM/Fi7CIU2lIejZpo&#10;vLb2BzzYVyBldwm7LfTfu570OJnJzDfFbta9uPLoOmsQXhYRCDa1VZ1pEI7fH89rEM6TUdRbwwg3&#10;drAr7+8KypWdzJ6vB9+IUGJcTgit90Mupatb1uQWdmATvJMdNfkgx0aqkaZQrnsZR1EmNXUmLLQ0&#10;8HvL9flw0Qinr+kp3UzVpz+u9svsjbpVZW+Ijw/z6xaE59n/heEXP6BDGZgqezHKiR4hzuLwxSOs&#10;MxDBTzfpEkSFkCRJDLIs5P8H5Q8AAAD//wMAUEsBAi0AFAAGAAgAAAAhALaDOJL+AAAA4QEAABMA&#10;AAAAAAAAAAAAAAAAAAAAAFtDb250ZW50X1R5cGVzXS54bWxQSwECLQAUAAYACAAAACEAOP0h/9YA&#10;AACUAQAACwAAAAAAAAAAAAAAAAAvAQAAX3JlbHMvLnJlbHNQSwECLQAUAAYACAAAACEA9Itx9Q0C&#10;AAD3AwAADgAAAAAAAAAAAAAAAAAuAgAAZHJzL2Uyb0RvYy54bWxQSwECLQAUAAYACAAAACEAlF0A&#10;BN8AAAAJAQAADwAAAAAAAAAAAAAAAABnBAAAZHJzL2Rvd25yZXYueG1sUEsFBgAAAAAEAAQA8wAA&#10;AHMFAAAAAA==&#10;" stroked="f">
                <v:textbox>
                  <w:txbxContent>
                    <w:p w14:paraId="07668EF8" w14:textId="77777777" w:rsidR="008A743F" w:rsidRDefault="008A743F" w:rsidP="008A743F">
                      <w:r>
                        <w:rPr>
                          <w:noProof/>
                        </w:rPr>
                        <w:drawing>
                          <wp:inline distT="0" distB="0" distL="0" distR="0" wp14:anchorId="5CEAA861" wp14:editId="4E797069">
                            <wp:extent cx="2012950" cy="3200400"/>
                            <wp:effectExtent l="0" t="0" r="6350" b="0"/>
                            <wp:docPr id="2" name="Picture 2" descr="A picture containing person, wall,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 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2514" cy="3215606"/>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1D5CD888" wp14:editId="111ECBCD">
            <wp:extent cx="2044700" cy="2044700"/>
            <wp:effectExtent l="0" t="0" r="0" b="0"/>
            <wp:docPr id="235" name="image25.jpg" descr="A person wearing a purple shi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35" name="image25.jpg" descr="A person wearing a purple shirt&#10;&#10;Description automatically generated with low confidence"/>
                    <pic:cNvPicPr preferRelativeResize="0"/>
                  </pic:nvPicPr>
                  <pic:blipFill>
                    <a:blip r:embed="rId9"/>
                    <a:srcRect/>
                    <a:stretch>
                      <a:fillRect/>
                    </a:stretch>
                  </pic:blipFill>
                  <pic:spPr>
                    <a:xfrm>
                      <a:off x="0" y="0"/>
                      <a:ext cx="2055184" cy="2055184"/>
                    </a:xfrm>
                    <a:prstGeom prst="rect">
                      <a:avLst/>
                    </a:prstGeom>
                    <a:ln/>
                  </pic:spPr>
                </pic:pic>
              </a:graphicData>
            </a:graphic>
          </wp:inline>
        </w:drawing>
      </w:r>
    </w:p>
    <w:p w14:paraId="01A13BA7" w14:textId="77777777" w:rsidR="008A743F" w:rsidRDefault="008A743F" w:rsidP="008A743F">
      <w:pPr>
        <w:ind w:left="2880" w:hanging="2880"/>
        <w:rPr>
          <w:rFonts w:ascii="Arial" w:eastAsia="Arial" w:hAnsi="Arial" w:cs="Arial"/>
          <w:i/>
        </w:rPr>
      </w:pPr>
      <w:r>
        <w:t xml:space="preserve">                                                                                 </w:t>
      </w:r>
    </w:p>
    <w:p w14:paraId="217A306A" w14:textId="77777777" w:rsidR="008A743F" w:rsidRDefault="008A743F" w:rsidP="008A743F">
      <w:pPr>
        <w:ind w:left="2880" w:hanging="2880"/>
        <w:rPr>
          <w:rFonts w:ascii="Arial" w:eastAsia="Arial" w:hAnsi="Arial" w:cs="Arial"/>
          <w:i/>
        </w:rPr>
      </w:pPr>
    </w:p>
    <w:p w14:paraId="67A01591" w14:textId="77777777" w:rsidR="008A743F" w:rsidRDefault="008A743F" w:rsidP="008A743F">
      <w:pPr>
        <w:ind w:left="2880" w:hanging="2880"/>
        <w:rPr>
          <w:rFonts w:ascii="Arial" w:eastAsia="Arial" w:hAnsi="Arial" w:cs="Arial"/>
          <w:i/>
        </w:rPr>
      </w:pPr>
    </w:p>
    <w:p w14:paraId="036856D3" w14:textId="77777777" w:rsidR="008A743F" w:rsidRDefault="008A743F" w:rsidP="008A743F">
      <w:pPr>
        <w:rPr>
          <w:rFonts w:ascii="Arial" w:eastAsia="Arial" w:hAnsi="Arial" w:cs="Arial"/>
          <w:b/>
          <w:color w:val="2E7BA4"/>
          <w:sz w:val="24"/>
          <w:szCs w:val="24"/>
        </w:rPr>
      </w:pPr>
      <w:bookmarkStart w:id="4" w:name="_heading=h.1fob9te" w:colFirst="0" w:colLast="0"/>
      <w:bookmarkEnd w:id="4"/>
      <w:r>
        <w:rPr>
          <w:rFonts w:ascii="Arial" w:eastAsia="Arial" w:hAnsi="Arial" w:cs="Arial"/>
          <w:b/>
          <w:color w:val="2E7BA4"/>
          <w:sz w:val="24"/>
          <w:szCs w:val="24"/>
        </w:rPr>
        <w:br w:type="page"/>
      </w:r>
    </w:p>
    <w:p w14:paraId="54D7911A"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lastRenderedPageBreak/>
        <w:t>MONDAY, APRIL 11th</w:t>
      </w:r>
    </w:p>
    <w:p w14:paraId="6CE671FA" w14:textId="77777777" w:rsidR="008A743F" w:rsidRDefault="008A743F" w:rsidP="008A743F">
      <w:pPr>
        <w:spacing w:line="276" w:lineRule="auto"/>
        <w:ind w:left="1440" w:hanging="1440"/>
        <w:rPr>
          <w:rFonts w:ascii="Arial" w:eastAsia="Arial" w:hAnsi="Arial" w:cs="Arial"/>
          <w:b/>
        </w:rPr>
      </w:pPr>
    </w:p>
    <w:p w14:paraId="5FAF745C" w14:textId="77777777" w:rsidR="008A743F" w:rsidRDefault="008A743F" w:rsidP="008A743F">
      <w:pPr>
        <w:spacing w:line="276" w:lineRule="auto"/>
        <w:ind w:left="1440" w:hanging="1440"/>
        <w:rPr>
          <w:rFonts w:ascii="Arial" w:eastAsia="Arial" w:hAnsi="Arial" w:cs="Arial"/>
          <w:b/>
          <w:color w:val="4AAB27"/>
        </w:rPr>
      </w:pPr>
      <w:bookmarkStart w:id="5" w:name="_Hlk96606242"/>
      <w:r>
        <w:rPr>
          <w:rFonts w:ascii="Arial" w:eastAsia="Arial" w:hAnsi="Arial" w:cs="Arial"/>
          <w:b/>
        </w:rPr>
        <w:t>9:00 – 10:00 am</w:t>
      </w:r>
      <w:r>
        <w:rPr>
          <w:rFonts w:ascii="Arial" w:eastAsia="Arial" w:hAnsi="Arial" w:cs="Arial"/>
          <w:b/>
        </w:rPr>
        <w:tab/>
      </w:r>
      <w:r>
        <w:rPr>
          <w:rFonts w:ascii="Arial" w:eastAsia="Arial" w:hAnsi="Arial" w:cs="Arial"/>
          <w:b/>
        </w:rPr>
        <w:tab/>
      </w:r>
      <w:r>
        <w:rPr>
          <w:rFonts w:ascii="Arial" w:eastAsia="Arial" w:hAnsi="Arial" w:cs="Arial"/>
          <w:b/>
          <w:color w:val="2E7BA4"/>
        </w:rPr>
        <w:t>KEYNOTE SPEAKER</w:t>
      </w:r>
    </w:p>
    <w:bookmarkEnd w:id="5"/>
    <w:p w14:paraId="690FE707" w14:textId="77777777" w:rsidR="008A743F" w:rsidRPr="00755B47" w:rsidRDefault="008A743F" w:rsidP="008A743F">
      <w:pPr>
        <w:spacing w:line="276" w:lineRule="auto"/>
        <w:ind w:left="2880"/>
        <w:rPr>
          <w:rFonts w:ascii="Arial" w:eastAsia="Arial" w:hAnsi="Arial" w:cs="Arial"/>
          <w:b/>
          <w:bCs/>
          <w:iCs/>
        </w:rPr>
      </w:pPr>
      <w:r w:rsidRPr="00755B47">
        <w:rPr>
          <w:rFonts w:ascii="Arial" w:hAnsi="Arial" w:cs="Arial"/>
          <w:b/>
          <w:bCs/>
          <w:iCs/>
          <w:highlight w:val="white"/>
        </w:rPr>
        <w:t>Delivering Culturally Appropriate Patient Care: Paving the Way to Cultural Humility</w:t>
      </w:r>
    </w:p>
    <w:p w14:paraId="221EF02E" w14:textId="3E617CEC" w:rsidR="008A743F" w:rsidRDefault="008A743F" w:rsidP="008A743F">
      <w:pPr>
        <w:tabs>
          <w:tab w:val="left" w:pos="7667"/>
        </w:tabs>
        <w:ind w:left="1440"/>
        <w:rPr>
          <w:rFonts w:ascii="Arial" w:eastAsia="Arial" w:hAnsi="Arial" w:cs="Arial"/>
          <w:i/>
        </w:rPr>
      </w:pPr>
      <w:r>
        <w:rPr>
          <w:rFonts w:ascii="Arial" w:eastAsia="Arial" w:hAnsi="Arial" w:cs="Arial"/>
          <w:i/>
        </w:rPr>
        <w:t xml:space="preserve">                       </w:t>
      </w:r>
      <w:r w:rsidRPr="00755B47">
        <w:rPr>
          <w:rFonts w:ascii="Arial" w:hAnsi="Arial" w:cs="Arial"/>
          <w:i/>
          <w:iCs/>
        </w:rPr>
        <w:t>Melinda Boyd, DCN, MPH, MHR, RD</w:t>
      </w:r>
      <w:r>
        <w:rPr>
          <w:rFonts w:ascii="Arial" w:eastAsia="Arial" w:hAnsi="Arial" w:cs="Arial"/>
          <w:i/>
        </w:rPr>
        <w:t xml:space="preserve">                 </w:t>
      </w:r>
    </w:p>
    <w:p w14:paraId="17F0D920" w14:textId="645ED9E0" w:rsidR="008A743F" w:rsidRDefault="008A743F" w:rsidP="008A743F">
      <w:pPr>
        <w:tabs>
          <w:tab w:val="left" w:pos="7667"/>
        </w:tabs>
        <w:rPr>
          <w:rFonts w:ascii="Arial" w:eastAsia="Arial" w:hAnsi="Arial" w:cs="Arial"/>
          <w:i/>
        </w:rPr>
      </w:pPr>
      <w:r>
        <w:rPr>
          <w:rFonts w:ascii="Arial" w:eastAsia="Arial" w:hAnsi="Arial" w:cs="Arial"/>
          <w:i/>
        </w:rPr>
        <w:t xml:space="preserve">                                            </w:t>
      </w:r>
    </w:p>
    <w:p w14:paraId="0DC64DE3" w14:textId="77777777" w:rsidR="008A743F" w:rsidRDefault="008A743F" w:rsidP="008A743F">
      <w:pPr>
        <w:tabs>
          <w:tab w:val="left" w:pos="7667"/>
        </w:tabs>
        <w:rPr>
          <w:rFonts w:ascii="Arial" w:eastAsia="Arial" w:hAnsi="Arial" w:cs="Arial"/>
          <w:i/>
        </w:rPr>
      </w:pPr>
      <w:r>
        <w:rPr>
          <w:rFonts w:ascii="Arial" w:eastAsia="Arial" w:hAnsi="Arial" w:cs="Arial"/>
          <w:i/>
        </w:rPr>
        <w:t xml:space="preserve">                                                      </w:t>
      </w:r>
      <w:r>
        <w:rPr>
          <w:rFonts w:ascii="Arial" w:eastAsia="Arial" w:hAnsi="Arial" w:cs="Arial"/>
          <w:i/>
        </w:rPr>
        <w:tab/>
      </w:r>
    </w:p>
    <w:p w14:paraId="0BA6A5DB" w14:textId="77777777" w:rsidR="008A743F" w:rsidRDefault="008A743F" w:rsidP="008A743F">
      <w:pPr>
        <w:spacing w:line="276" w:lineRule="auto"/>
        <w:rPr>
          <w:rFonts w:ascii="Arial" w:eastAsia="Times New Roman" w:hAnsi="Arial" w:cs="Arial"/>
          <w:color w:val="000000"/>
        </w:rPr>
      </w:pPr>
      <w:r w:rsidRPr="00E83BE3">
        <w:rPr>
          <w:rFonts w:ascii="Arial" w:eastAsia="Arial" w:hAnsi="Arial" w:cs="Arial"/>
        </w:rPr>
        <w:t>This presentation will provide attendees with a better understanding of how to deliver culturally appropriate care to their patients in a variety of practice settings. The focus will be on developing a clinician’s toolbox for culturally appropriate care as a way to foster cultural humility. Understanding how to honor a patient’s culture while delivering evidence-based care is one way to help improve patient outcomes. This presentation will approach this as a method for accounting for differences in race, ethnicity, and religion.</w:t>
      </w:r>
      <w:r>
        <w:rPr>
          <w:rFonts w:ascii="Arial" w:eastAsia="Arial" w:hAnsi="Arial" w:cs="Arial"/>
        </w:rPr>
        <w:t xml:space="preserve"> </w:t>
      </w:r>
      <w:r w:rsidRPr="00E83BE3">
        <w:rPr>
          <w:rFonts w:ascii="Arial" w:eastAsia="Times New Roman" w:hAnsi="Arial" w:cs="Arial"/>
          <w:color w:val="000000"/>
        </w:rPr>
        <w:t>At the end of the presentation, attendees will be able to:</w:t>
      </w:r>
    </w:p>
    <w:p w14:paraId="1335725E" w14:textId="77777777" w:rsidR="008A743F" w:rsidRPr="00E83BE3" w:rsidRDefault="008A743F" w:rsidP="008A743F">
      <w:pPr>
        <w:spacing w:line="276" w:lineRule="auto"/>
        <w:rPr>
          <w:rFonts w:ascii="Arial" w:eastAsia="Times New Roman" w:hAnsi="Arial" w:cs="Arial"/>
          <w:color w:val="000000"/>
        </w:rPr>
      </w:pPr>
      <w:r w:rsidRPr="00E83BE3">
        <w:rPr>
          <w:rFonts w:ascii="Arial" w:eastAsia="Times New Roman" w:hAnsi="Arial" w:cs="Arial"/>
          <w:color w:val="000000"/>
        </w:rPr>
        <w:br/>
        <w:t>1. Identify ways to personally develop cultural humility</w:t>
      </w:r>
      <w:r w:rsidRPr="00E83BE3">
        <w:rPr>
          <w:rFonts w:ascii="Arial" w:eastAsia="Times New Roman" w:hAnsi="Arial" w:cs="Arial"/>
          <w:color w:val="000000"/>
        </w:rPr>
        <w:br/>
        <w:t>2. Understand how to incorporate a patient's cultural beliefs into evidence-based practice</w:t>
      </w:r>
      <w:r w:rsidRPr="00E83BE3">
        <w:rPr>
          <w:rFonts w:ascii="Arial" w:eastAsia="Times New Roman" w:hAnsi="Arial" w:cs="Arial"/>
          <w:color w:val="000000"/>
        </w:rPr>
        <w:br/>
        <w:t>3. Implement culturally appropriate care in their own practice</w:t>
      </w:r>
    </w:p>
    <w:p w14:paraId="04712F48" w14:textId="77777777" w:rsidR="008A743F" w:rsidRDefault="008A743F" w:rsidP="008A743F">
      <w:pPr>
        <w:spacing w:line="276" w:lineRule="auto"/>
        <w:ind w:left="1440" w:hanging="1440"/>
        <w:rPr>
          <w:rFonts w:ascii="Arial" w:eastAsia="Arial" w:hAnsi="Arial" w:cs="Arial"/>
        </w:rPr>
      </w:pPr>
    </w:p>
    <w:p w14:paraId="7A2BB61C" w14:textId="77777777" w:rsidR="008A743F" w:rsidRDefault="008A743F" w:rsidP="008A743F">
      <w:pPr>
        <w:spacing w:line="276" w:lineRule="auto"/>
        <w:ind w:left="1440" w:hanging="1440"/>
        <w:rPr>
          <w:rFonts w:ascii="Arial" w:eastAsia="Arial" w:hAnsi="Arial" w:cs="Arial"/>
          <w:b/>
          <w:color w:val="2E7BA4"/>
          <w:sz w:val="24"/>
          <w:szCs w:val="24"/>
        </w:rPr>
      </w:pPr>
      <w:bookmarkStart w:id="6" w:name="_Hlk96608209"/>
    </w:p>
    <w:p w14:paraId="052F9A4D" w14:textId="5A794A7E"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MONDAY, APRIL 11</w:t>
      </w:r>
      <w:r w:rsidRPr="00D9155B">
        <w:rPr>
          <w:rFonts w:ascii="Arial" w:eastAsia="Arial" w:hAnsi="Arial" w:cs="Arial"/>
          <w:b/>
          <w:color w:val="2E7BA4"/>
          <w:sz w:val="24"/>
          <w:szCs w:val="24"/>
          <w:vertAlign w:val="superscript"/>
        </w:rPr>
        <w:t>th</w:t>
      </w:r>
      <w:r>
        <w:rPr>
          <w:rFonts w:ascii="Arial" w:eastAsia="Arial" w:hAnsi="Arial" w:cs="Arial"/>
          <w:b/>
          <w:color w:val="2E7BA4"/>
          <w:sz w:val="24"/>
          <w:szCs w:val="24"/>
        </w:rPr>
        <w:tab/>
      </w:r>
    </w:p>
    <w:p w14:paraId="0E3F37D8" w14:textId="77777777" w:rsidR="008A743F" w:rsidRDefault="008A743F" w:rsidP="008A743F">
      <w:pPr>
        <w:spacing w:line="276" w:lineRule="auto"/>
        <w:ind w:left="1440" w:hanging="1440"/>
        <w:rPr>
          <w:rFonts w:ascii="Arial" w:eastAsia="Arial" w:hAnsi="Arial" w:cs="Arial"/>
        </w:rPr>
      </w:pPr>
    </w:p>
    <w:p w14:paraId="2A4E11F7" w14:textId="77777777" w:rsidR="008A743F" w:rsidRDefault="008A743F" w:rsidP="008A743F">
      <w:pPr>
        <w:spacing w:line="276" w:lineRule="auto"/>
        <w:ind w:left="1440" w:hanging="1440"/>
        <w:rPr>
          <w:rFonts w:ascii="Arial" w:eastAsia="Arial" w:hAnsi="Arial" w:cs="Arial"/>
          <w:b/>
          <w:color w:val="4AAB27"/>
        </w:rPr>
      </w:pPr>
      <w:r>
        <w:rPr>
          <w:rFonts w:ascii="Arial" w:eastAsia="Arial" w:hAnsi="Arial" w:cs="Arial"/>
          <w:b/>
        </w:rPr>
        <w:t>10:00 – 10:30 am</w:t>
      </w:r>
      <w:r>
        <w:rPr>
          <w:rFonts w:ascii="Arial" w:eastAsia="Arial" w:hAnsi="Arial" w:cs="Arial"/>
          <w:b/>
        </w:rPr>
        <w:tab/>
      </w:r>
      <w:r>
        <w:rPr>
          <w:rFonts w:ascii="Arial" w:eastAsia="Arial" w:hAnsi="Arial" w:cs="Arial"/>
          <w:b/>
        </w:rPr>
        <w:tab/>
      </w:r>
      <w:r>
        <w:rPr>
          <w:rFonts w:ascii="Arial" w:eastAsia="Arial" w:hAnsi="Arial" w:cs="Arial"/>
          <w:b/>
          <w:color w:val="2E7BA4"/>
        </w:rPr>
        <w:t>BREAK/EXHIBITORS/SPONSORS</w:t>
      </w:r>
    </w:p>
    <w:bookmarkEnd w:id="6"/>
    <w:p w14:paraId="101408ED" w14:textId="77777777" w:rsidR="008A743F" w:rsidRDefault="008A743F" w:rsidP="008A743F">
      <w:pPr>
        <w:spacing w:line="276" w:lineRule="auto"/>
        <w:ind w:left="1440" w:hanging="1440"/>
        <w:rPr>
          <w:rFonts w:ascii="Arial" w:eastAsia="Arial" w:hAnsi="Arial" w:cs="Arial"/>
        </w:rPr>
      </w:pPr>
    </w:p>
    <w:p w14:paraId="6BA7178E" w14:textId="77777777" w:rsidR="008A743F" w:rsidRDefault="008A743F" w:rsidP="008A743F">
      <w:pPr>
        <w:spacing w:line="276" w:lineRule="auto"/>
        <w:ind w:left="1440" w:hanging="1440"/>
        <w:rPr>
          <w:rFonts w:ascii="Arial" w:eastAsia="Arial" w:hAnsi="Arial" w:cs="Arial"/>
          <w:b/>
          <w:color w:val="2E7BA4"/>
          <w:sz w:val="24"/>
          <w:szCs w:val="24"/>
        </w:rPr>
      </w:pPr>
      <w:bookmarkStart w:id="7" w:name="_heading=h.44sinio" w:colFirst="0" w:colLast="0"/>
      <w:bookmarkStart w:id="8" w:name="_Hlk96521100"/>
      <w:bookmarkStart w:id="9" w:name="_Hlk96606199"/>
      <w:bookmarkEnd w:id="7"/>
    </w:p>
    <w:p w14:paraId="043F89EB"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MONDAY, APRIL 11th</w:t>
      </w:r>
    </w:p>
    <w:bookmarkEnd w:id="9"/>
    <w:p w14:paraId="149A9C12" w14:textId="77777777" w:rsidR="008A743F" w:rsidRDefault="008A743F" w:rsidP="008A743F">
      <w:pPr>
        <w:spacing w:line="276" w:lineRule="auto"/>
        <w:ind w:left="1440" w:hanging="1440"/>
        <w:rPr>
          <w:rFonts w:ascii="Arial" w:eastAsia="Arial" w:hAnsi="Arial" w:cs="Arial"/>
          <w:b/>
        </w:rPr>
      </w:pPr>
    </w:p>
    <w:p w14:paraId="0A620BA6" w14:textId="77777777" w:rsidR="008A743F" w:rsidRDefault="008A743F" w:rsidP="008A743F">
      <w:pPr>
        <w:spacing w:line="276" w:lineRule="auto"/>
        <w:ind w:left="1440" w:hanging="1440"/>
        <w:rPr>
          <w:rFonts w:ascii="Arial" w:eastAsia="Arial" w:hAnsi="Arial" w:cs="Arial"/>
          <w:b/>
          <w:color w:val="2E7BA4"/>
        </w:rPr>
      </w:pPr>
      <w:r>
        <w:rPr>
          <w:rFonts w:ascii="Arial" w:eastAsia="Arial" w:hAnsi="Arial" w:cs="Arial"/>
          <w:b/>
        </w:rPr>
        <w:t>10:30 – 11:30 am</w:t>
      </w:r>
      <w:r>
        <w:rPr>
          <w:rFonts w:ascii="Arial" w:eastAsia="Arial" w:hAnsi="Arial" w:cs="Arial"/>
          <w:b/>
        </w:rPr>
        <w:tab/>
      </w:r>
      <w:r>
        <w:rPr>
          <w:rFonts w:ascii="Arial" w:eastAsia="Arial" w:hAnsi="Arial" w:cs="Arial"/>
          <w:b/>
        </w:rPr>
        <w:tab/>
      </w:r>
      <w:r>
        <w:rPr>
          <w:rFonts w:ascii="Arial" w:eastAsia="Arial" w:hAnsi="Arial" w:cs="Arial"/>
          <w:b/>
          <w:color w:val="2E7BA4"/>
        </w:rPr>
        <w:t>BREAKOUT SESSIONS</w:t>
      </w:r>
    </w:p>
    <w:p w14:paraId="6E65A01D" w14:textId="77777777" w:rsidR="008A743F" w:rsidRDefault="008A743F" w:rsidP="008A743F">
      <w:pPr>
        <w:spacing w:line="276" w:lineRule="auto"/>
        <w:ind w:left="1440" w:hanging="1440"/>
        <w:rPr>
          <w:rFonts w:ascii="Arial" w:eastAsia="Arial" w:hAnsi="Arial" w:cs="Arial"/>
          <w:b/>
        </w:rPr>
      </w:pPr>
      <w:r>
        <w:rPr>
          <w:rFonts w:ascii="Arial" w:eastAsia="Arial" w:hAnsi="Arial" w:cs="Arial"/>
          <w:b/>
        </w:rPr>
        <w:tab/>
      </w:r>
      <w:r>
        <w:rPr>
          <w:rFonts w:ascii="Arial" w:eastAsia="Arial" w:hAnsi="Arial" w:cs="Arial"/>
          <w:b/>
        </w:rPr>
        <w:tab/>
      </w:r>
    </w:p>
    <w:p w14:paraId="4BBC7D4F" w14:textId="77777777" w:rsidR="008A743F" w:rsidRPr="008A743F" w:rsidRDefault="008A743F" w:rsidP="008A743F">
      <w:pPr>
        <w:spacing w:line="276" w:lineRule="auto"/>
        <w:ind w:left="1440" w:hanging="1440"/>
        <w:rPr>
          <w:rFonts w:ascii="Arial" w:eastAsia="Arial" w:hAnsi="Arial" w:cs="Arial"/>
          <w:b/>
          <w:color w:val="4472C4" w:themeColor="accent1"/>
        </w:rPr>
      </w:pPr>
      <w:r>
        <w:rPr>
          <w:rFonts w:ascii="Arial" w:eastAsia="Arial" w:hAnsi="Arial" w:cs="Arial"/>
          <w:b/>
          <w:color w:val="4AAB27"/>
        </w:rPr>
        <w:tab/>
      </w:r>
      <w:r>
        <w:rPr>
          <w:rFonts w:ascii="Arial" w:eastAsia="Arial" w:hAnsi="Arial" w:cs="Arial"/>
          <w:b/>
          <w:color w:val="4AAB27"/>
        </w:rPr>
        <w:tab/>
      </w:r>
      <w:r>
        <w:rPr>
          <w:rFonts w:ascii="Arial" w:eastAsia="Arial" w:hAnsi="Arial" w:cs="Arial"/>
          <w:b/>
          <w:color w:val="4AAB27"/>
        </w:rPr>
        <w:tab/>
      </w:r>
      <w:r w:rsidRPr="008A743F">
        <w:rPr>
          <w:rFonts w:ascii="Arial" w:eastAsia="Arial" w:hAnsi="Arial" w:cs="Arial"/>
          <w:b/>
          <w:color w:val="4472C4" w:themeColor="accent1"/>
        </w:rPr>
        <w:t>THEME:</w:t>
      </w:r>
    </w:p>
    <w:p w14:paraId="19201472" w14:textId="77777777" w:rsidR="008A743F" w:rsidRDefault="008A743F" w:rsidP="008A743F">
      <w:pPr>
        <w:spacing w:line="276" w:lineRule="auto"/>
        <w:ind w:left="2880"/>
        <w:rPr>
          <w:rFonts w:ascii="Arial" w:eastAsia="Arial" w:hAnsi="Arial" w:cs="Arial"/>
          <w:i/>
        </w:rPr>
      </w:pPr>
      <w:r w:rsidRPr="00E83BE3">
        <w:rPr>
          <w:rFonts w:ascii="Arial" w:eastAsia="Arial" w:hAnsi="Arial" w:cs="Arial"/>
          <w:b/>
        </w:rPr>
        <w:t>Thriving Through Gender Transition: What Healthcare Providers Need to Know</w:t>
      </w:r>
      <w:r>
        <w:rPr>
          <w:rFonts w:ascii="Arial" w:eastAsia="Arial" w:hAnsi="Arial" w:cs="Arial"/>
          <w:i/>
        </w:rPr>
        <w:t xml:space="preserve">                    </w:t>
      </w:r>
    </w:p>
    <w:p w14:paraId="7EBD1D98" w14:textId="77777777" w:rsidR="008A743F" w:rsidRDefault="008A743F" w:rsidP="008A743F">
      <w:pPr>
        <w:spacing w:line="276" w:lineRule="auto"/>
        <w:ind w:left="2880"/>
        <w:rPr>
          <w:rFonts w:ascii="Arial" w:eastAsia="Arial" w:hAnsi="Arial" w:cs="Arial"/>
          <w:b/>
        </w:rPr>
      </w:pPr>
      <w:r w:rsidRPr="00E83BE3">
        <w:rPr>
          <w:rFonts w:ascii="Arial" w:eastAsia="Arial" w:hAnsi="Arial" w:cs="Arial"/>
          <w:i/>
        </w:rPr>
        <w:t>Nate Cannon</w:t>
      </w:r>
      <w:r>
        <w:rPr>
          <w:rFonts w:ascii="Arial" w:eastAsia="Arial" w:hAnsi="Arial" w:cs="Arial"/>
          <w:i/>
        </w:rPr>
        <w:t xml:space="preserve">, </w:t>
      </w:r>
      <w:r w:rsidRPr="00E83BE3">
        <w:rPr>
          <w:rFonts w:ascii="Arial" w:eastAsia="Arial" w:hAnsi="Arial" w:cs="Arial"/>
          <w:i/>
        </w:rPr>
        <w:t>BA, MFA, CDP</w:t>
      </w:r>
      <w:r>
        <w:rPr>
          <w:rFonts w:ascii="Arial" w:eastAsia="Arial" w:hAnsi="Arial" w:cs="Arial"/>
          <w:b/>
        </w:rPr>
        <w:t xml:space="preserve"> </w:t>
      </w:r>
    </w:p>
    <w:p w14:paraId="38255BA9" w14:textId="77777777" w:rsidR="008A743F" w:rsidRDefault="008A743F" w:rsidP="008A743F">
      <w:pPr>
        <w:spacing w:line="276" w:lineRule="auto"/>
        <w:rPr>
          <w:rFonts w:ascii="Arial" w:eastAsia="Arial" w:hAnsi="Arial" w:cs="Arial"/>
          <w:b/>
        </w:rPr>
      </w:pPr>
    </w:p>
    <w:p w14:paraId="0C3A3D96" w14:textId="77777777" w:rsidR="008A743F" w:rsidRDefault="008A743F" w:rsidP="008A743F">
      <w:pPr>
        <w:spacing w:line="276" w:lineRule="auto"/>
        <w:rPr>
          <w:rFonts w:ascii="Arial" w:eastAsia="Arial" w:hAnsi="Arial" w:cs="Arial"/>
          <w:color w:val="202124"/>
        </w:rPr>
      </w:pPr>
      <w:r w:rsidRPr="00E83BE3">
        <w:rPr>
          <w:rFonts w:ascii="Arial" w:eastAsia="Arial" w:hAnsi="Arial" w:cs="Arial"/>
          <w:color w:val="202124"/>
        </w:rPr>
        <w:t>This session will weave educational lecture and personal storytelling to examine the importance of diet, nutrition, and exercise in the lived experience of gender transition. Addressing how hormones influence nutritional needs and the adaptations needed to thrive through gender transition, the session aims to offer resources and knowledge to empower professionals who may work with transgender and gender diverse individuals.</w:t>
      </w:r>
      <w:r>
        <w:rPr>
          <w:rFonts w:ascii="Arial" w:eastAsia="Arial" w:hAnsi="Arial" w:cs="Arial"/>
          <w:color w:val="202124"/>
        </w:rPr>
        <w:t xml:space="preserve"> </w:t>
      </w:r>
      <w:r w:rsidRPr="00E83BE3">
        <w:rPr>
          <w:rFonts w:ascii="Arial" w:eastAsia="Arial" w:hAnsi="Arial" w:cs="Arial"/>
          <w:color w:val="202124"/>
        </w:rPr>
        <w:t>Participants will be able to:</w:t>
      </w:r>
    </w:p>
    <w:p w14:paraId="31595924" w14:textId="77777777" w:rsidR="008A743F" w:rsidRDefault="008A743F" w:rsidP="008A743F">
      <w:pPr>
        <w:spacing w:line="276" w:lineRule="auto"/>
        <w:rPr>
          <w:rFonts w:ascii="Arial" w:eastAsia="Arial" w:hAnsi="Arial" w:cs="Arial"/>
          <w:color w:val="202124"/>
        </w:rPr>
      </w:pPr>
    </w:p>
    <w:p w14:paraId="4BBD9604" w14:textId="77777777" w:rsidR="008A743F" w:rsidRPr="00E83BE3" w:rsidRDefault="008A743F" w:rsidP="008A743F">
      <w:pPr>
        <w:tabs>
          <w:tab w:val="left" w:pos="7667"/>
        </w:tabs>
        <w:spacing w:line="276" w:lineRule="auto"/>
        <w:rPr>
          <w:rFonts w:ascii="Arial" w:eastAsia="Arial" w:hAnsi="Arial" w:cs="Arial"/>
          <w:color w:val="202124"/>
        </w:rPr>
      </w:pPr>
      <w:bookmarkStart w:id="10" w:name="_Hlk96521613"/>
      <w:r w:rsidRPr="00E83BE3">
        <w:rPr>
          <w:rFonts w:ascii="Arial" w:eastAsia="Arial" w:hAnsi="Arial" w:cs="Arial"/>
          <w:color w:val="202124"/>
        </w:rPr>
        <w:t xml:space="preserve">1. Discuss how hormone therapy can influence dietary needs in transgender individuals. </w:t>
      </w:r>
    </w:p>
    <w:p w14:paraId="4330EC6C" w14:textId="77777777" w:rsidR="008A743F" w:rsidRPr="00E83BE3" w:rsidRDefault="008A743F" w:rsidP="008A743F">
      <w:pPr>
        <w:tabs>
          <w:tab w:val="left" w:pos="7667"/>
        </w:tabs>
        <w:spacing w:line="276" w:lineRule="auto"/>
        <w:rPr>
          <w:rFonts w:ascii="Arial" w:eastAsia="Arial" w:hAnsi="Arial" w:cs="Arial"/>
          <w:color w:val="202124"/>
        </w:rPr>
      </w:pPr>
      <w:r w:rsidRPr="00E83BE3">
        <w:rPr>
          <w:rFonts w:ascii="Arial" w:eastAsia="Arial" w:hAnsi="Arial" w:cs="Arial"/>
          <w:color w:val="202124"/>
        </w:rPr>
        <w:t xml:space="preserve">2. Identify health related risks of hormone therapy among transgender individuals. </w:t>
      </w:r>
    </w:p>
    <w:p w14:paraId="46EAC453" w14:textId="77777777" w:rsidR="008A743F" w:rsidRDefault="008A743F" w:rsidP="008A743F">
      <w:pPr>
        <w:tabs>
          <w:tab w:val="left" w:pos="7667"/>
        </w:tabs>
        <w:spacing w:line="276" w:lineRule="auto"/>
        <w:rPr>
          <w:rFonts w:ascii="Arial" w:eastAsia="Arial" w:hAnsi="Arial" w:cs="Arial"/>
          <w:b/>
        </w:rPr>
      </w:pPr>
      <w:r w:rsidRPr="00E83BE3">
        <w:rPr>
          <w:rFonts w:ascii="Arial" w:eastAsia="Arial" w:hAnsi="Arial" w:cs="Arial"/>
          <w:color w:val="202124"/>
        </w:rPr>
        <w:t>3. Describe best practices for working with transgender individuals in healthcare settings.</w:t>
      </w:r>
    </w:p>
    <w:bookmarkEnd w:id="8"/>
    <w:bookmarkEnd w:id="10"/>
    <w:p w14:paraId="377A7CDE"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lastRenderedPageBreak/>
        <w:t>MONDAY, APRIL 11th</w:t>
      </w:r>
    </w:p>
    <w:p w14:paraId="71152CE2" w14:textId="77777777" w:rsidR="008A743F" w:rsidRDefault="008A743F" w:rsidP="008A743F">
      <w:pPr>
        <w:spacing w:line="276" w:lineRule="auto"/>
        <w:ind w:left="1440" w:hanging="1440"/>
        <w:rPr>
          <w:rFonts w:ascii="Arial" w:eastAsia="Arial" w:hAnsi="Arial" w:cs="Arial"/>
          <w:b/>
        </w:rPr>
      </w:pPr>
    </w:p>
    <w:p w14:paraId="5467CAF1" w14:textId="77777777" w:rsidR="008A743F" w:rsidRDefault="008A743F" w:rsidP="008A743F">
      <w:pPr>
        <w:spacing w:line="276" w:lineRule="auto"/>
        <w:ind w:left="1440" w:hanging="1440"/>
        <w:rPr>
          <w:rFonts w:ascii="Arial" w:eastAsia="Arial" w:hAnsi="Arial" w:cs="Arial"/>
          <w:b/>
          <w:color w:val="2E7BA4"/>
        </w:rPr>
      </w:pPr>
      <w:r>
        <w:rPr>
          <w:rFonts w:ascii="Arial" w:eastAsia="Arial" w:hAnsi="Arial" w:cs="Arial"/>
          <w:b/>
        </w:rPr>
        <w:t>10:30 – 11:30 am</w:t>
      </w:r>
      <w:r>
        <w:rPr>
          <w:rFonts w:ascii="Arial" w:eastAsia="Arial" w:hAnsi="Arial" w:cs="Arial"/>
          <w:b/>
        </w:rPr>
        <w:tab/>
      </w:r>
      <w:r>
        <w:rPr>
          <w:rFonts w:ascii="Arial" w:eastAsia="Arial" w:hAnsi="Arial" w:cs="Arial"/>
          <w:b/>
        </w:rPr>
        <w:tab/>
      </w:r>
      <w:r>
        <w:rPr>
          <w:rFonts w:ascii="Arial" w:eastAsia="Arial" w:hAnsi="Arial" w:cs="Arial"/>
          <w:b/>
          <w:color w:val="2E7BA4"/>
        </w:rPr>
        <w:t>BREAKOUT SESSIONS</w:t>
      </w:r>
    </w:p>
    <w:p w14:paraId="2CE16EAC" w14:textId="77777777" w:rsidR="008A743F" w:rsidRDefault="008A743F" w:rsidP="008A743F">
      <w:pPr>
        <w:spacing w:line="276" w:lineRule="auto"/>
        <w:ind w:left="1440" w:hanging="1440"/>
        <w:rPr>
          <w:rFonts w:ascii="Arial" w:eastAsia="Arial" w:hAnsi="Arial" w:cs="Arial"/>
          <w:b/>
        </w:rPr>
      </w:pPr>
      <w:r>
        <w:rPr>
          <w:rFonts w:ascii="Arial" w:eastAsia="Arial" w:hAnsi="Arial" w:cs="Arial"/>
          <w:b/>
        </w:rPr>
        <w:tab/>
      </w:r>
      <w:r>
        <w:rPr>
          <w:rFonts w:ascii="Arial" w:eastAsia="Arial" w:hAnsi="Arial" w:cs="Arial"/>
          <w:b/>
        </w:rPr>
        <w:tab/>
      </w:r>
    </w:p>
    <w:p w14:paraId="5F5F7E45" w14:textId="77777777" w:rsidR="008A743F" w:rsidRPr="008A743F" w:rsidRDefault="008A743F" w:rsidP="008A743F">
      <w:pPr>
        <w:spacing w:line="276" w:lineRule="auto"/>
        <w:ind w:left="1440" w:hanging="1440"/>
        <w:rPr>
          <w:rFonts w:ascii="Arial" w:eastAsia="Arial" w:hAnsi="Arial" w:cs="Arial"/>
          <w:b/>
          <w:color w:val="4472C4" w:themeColor="accent1"/>
        </w:rPr>
      </w:pPr>
      <w:r>
        <w:rPr>
          <w:rFonts w:ascii="Arial" w:eastAsia="Arial" w:hAnsi="Arial" w:cs="Arial"/>
          <w:b/>
          <w:color w:val="4AAB27"/>
        </w:rPr>
        <w:tab/>
      </w:r>
      <w:r>
        <w:rPr>
          <w:rFonts w:ascii="Arial" w:eastAsia="Arial" w:hAnsi="Arial" w:cs="Arial"/>
          <w:b/>
          <w:color w:val="4AAB27"/>
        </w:rPr>
        <w:tab/>
      </w:r>
      <w:r>
        <w:rPr>
          <w:rFonts w:ascii="Arial" w:eastAsia="Arial" w:hAnsi="Arial" w:cs="Arial"/>
          <w:b/>
          <w:color w:val="4AAB27"/>
        </w:rPr>
        <w:tab/>
      </w:r>
      <w:r w:rsidRPr="008A743F">
        <w:rPr>
          <w:rFonts w:ascii="Arial" w:eastAsia="Arial" w:hAnsi="Arial" w:cs="Arial"/>
          <w:b/>
          <w:color w:val="4472C4" w:themeColor="accent1"/>
        </w:rPr>
        <w:t>CLINICAL:</w:t>
      </w:r>
    </w:p>
    <w:p w14:paraId="6D7C0956" w14:textId="77777777" w:rsidR="008A743F" w:rsidRDefault="008A743F" w:rsidP="008A743F">
      <w:pPr>
        <w:spacing w:line="276" w:lineRule="auto"/>
        <w:ind w:left="2880"/>
        <w:rPr>
          <w:rFonts w:ascii="Arial" w:eastAsia="Arial" w:hAnsi="Arial" w:cs="Arial"/>
          <w:b/>
        </w:rPr>
      </w:pPr>
      <w:r w:rsidRPr="00563A1C">
        <w:rPr>
          <w:rFonts w:ascii="Arial" w:eastAsia="Arial" w:hAnsi="Arial" w:cs="Arial"/>
          <w:b/>
        </w:rPr>
        <w:t>Mental Health Stigma in Nutrition Care: Moving Beyond Your Biases</w:t>
      </w:r>
    </w:p>
    <w:p w14:paraId="4A7F1423" w14:textId="77777777" w:rsidR="008A743F" w:rsidRDefault="008A743F" w:rsidP="008A743F">
      <w:pPr>
        <w:tabs>
          <w:tab w:val="left" w:pos="7667"/>
        </w:tabs>
        <w:spacing w:line="276" w:lineRule="auto"/>
        <w:ind w:left="1440"/>
        <w:rPr>
          <w:rFonts w:ascii="Arial" w:eastAsia="Arial" w:hAnsi="Arial" w:cs="Arial"/>
          <w:b/>
        </w:rPr>
      </w:pPr>
      <w:r>
        <w:rPr>
          <w:rFonts w:ascii="Arial" w:eastAsia="Arial" w:hAnsi="Arial" w:cs="Arial"/>
          <w:i/>
        </w:rPr>
        <w:t xml:space="preserve">                       </w:t>
      </w:r>
      <w:r w:rsidRPr="00563A1C">
        <w:rPr>
          <w:rFonts w:ascii="Arial" w:eastAsia="Arial" w:hAnsi="Arial" w:cs="Arial"/>
          <w:i/>
        </w:rPr>
        <w:t>Nina Current</w:t>
      </w:r>
      <w:r>
        <w:rPr>
          <w:rFonts w:ascii="Arial" w:eastAsia="Arial" w:hAnsi="Arial" w:cs="Arial"/>
          <w:i/>
        </w:rPr>
        <w:t xml:space="preserve">, </w:t>
      </w:r>
      <w:r w:rsidRPr="00563A1C">
        <w:rPr>
          <w:rFonts w:ascii="Arial" w:eastAsia="Arial" w:hAnsi="Arial" w:cs="Arial"/>
          <w:i/>
        </w:rPr>
        <w:t>MS, RD, LD</w:t>
      </w:r>
    </w:p>
    <w:p w14:paraId="08347223" w14:textId="77777777" w:rsidR="008A743F" w:rsidRDefault="008A743F" w:rsidP="008A743F">
      <w:pPr>
        <w:tabs>
          <w:tab w:val="left" w:pos="7667"/>
        </w:tabs>
        <w:spacing w:line="276" w:lineRule="auto"/>
        <w:ind w:left="1440"/>
        <w:rPr>
          <w:rFonts w:ascii="Arial" w:eastAsia="Arial" w:hAnsi="Arial" w:cs="Arial"/>
          <w:b/>
        </w:rPr>
      </w:pPr>
    </w:p>
    <w:p w14:paraId="5F0B6003" w14:textId="4EA0B192" w:rsidR="008A743F" w:rsidRDefault="008A743F" w:rsidP="008A743F">
      <w:pPr>
        <w:tabs>
          <w:tab w:val="left" w:pos="7667"/>
        </w:tabs>
        <w:spacing w:line="276" w:lineRule="auto"/>
        <w:rPr>
          <w:rFonts w:ascii="Arial" w:eastAsia="Arial" w:hAnsi="Arial" w:cs="Arial"/>
          <w:color w:val="202124"/>
        </w:rPr>
      </w:pPr>
      <w:r w:rsidRPr="00563A1C">
        <w:rPr>
          <w:rFonts w:ascii="Arial" w:eastAsia="Arial" w:hAnsi="Arial" w:cs="Arial"/>
          <w:color w:val="202124"/>
        </w:rPr>
        <w:t xml:space="preserve">Learn about personal bias and how that informs the care you provide to patients with disclosed or non-disclosed mental </w:t>
      </w:r>
      <w:r w:rsidR="00622D3E" w:rsidRPr="00563A1C">
        <w:rPr>
          <w:rFonts w:ascii="Arial" w:eastAsia="Arial" w:hAnsi="Arial" w:cs="Arial"/>
          <w:color w:val="202124"/>
        </w:rPr>
        <w:t>illness and</w:t>
      </w:r>
      <w:r w:rsidRPr="00563A1C">
        <w:rPr>
          <w:rFonts w:ascii="Arial" w:eastAsia="Arial" w:hAnsi="Arial" w:cs="Arial"/>
          <w:color w:val="202124"/>
        </w:rPr>
        <w:t xml:space="preserve"> discover ways to move beyond your bias to provide inclusive nutrition care.</w:t>
      </w:r>
      <w:r>
        <w:rPr>
          <w:rFonts w:ascii="Arial" w:eastAsia="Arial" w:hAnsi="Arial" w:cs="Arial"/>
          <w:color w:val="202124"/>
        </w:rPr>
        <w:t xml:space="preserve"> </w:t>
      </w:r>
      <w:r w:rsidRPr="00E83BE3">
        <w:rPr>
          <w:rFonts w:ascii="Arial" w:eastAsia="Arial" w:hAnsi="Arial" w:cs="Arial"/>
          <w:color w:val="202124"/>
        </w:rPr>
        <w:t>Participants will be able to:</w:t>
      </w:r>
    </w:p>
    <w:p w14:paraId="526F2EE0" w14:textId="77777777" w:rsidR="008A743F" w:rsidRPr="00E83BE3" w:rsidRDefault="008A743F" w:rsidP="008A743F">
      <w:pPr>
        <w:tabs>
          <w:tab w:val="left" w:pos="7667"/>
        </w:tabs>
        <w:spacing w:line="276" w:lineRule="auto"/>
        <w:rPr>
          <w:rFonts w:ascii="Arial" w:eastAsia="Arial" w:hAnsi="Arial" w:cs="Arial"/>
          <w:color w:val="202124"/>
        </w:rPr>
      </w:pPr>
    </w:p>
    <w:p w14:paraId="0E6634C6" w14:textId="77777777" w:rsidR="008A743F" w:rsidRPr="00563A1C" w:rsidRDefault="008A743F" w:rsidP="008A743F">
      <w:pPr>
        <w:tabs>
          <w:tab w:val="left" w:pos="7667"/>
        </w:tabs>
        <w:spacing w:line="276" w:lineRule="auto"/>
        <w:rPr>
          <w:rFonts w:ascii="Arial" w:eastAsia="Arial" w:hAnsi="Arial" w:cs="Arial"/>
          <w:color w:val="202124"/>
        </w:rPr>
      </w:pPr>
      <w:r w:rsidRPr="00E83BE3">
        <w:rPr>
          <w:rFonts w:ascii="Arial" w:eastAsia="Arial" w:hAnsi="Arial" w:cs="Arial"/>
          <w:color w:val="202124"/>
        </w:rPr>
        <w:t xml:space="preserve">1. </w:t>
      </w:r>
      <w:r w:rsidRPr="00563A1C">
        <w:rPr>
          <w:rFonts w:ascii="Arial" w:eastAsia="Arial" w:hAnsi="Arial" w:cs="Arial"/>
          <w:color w:val="202124"/>
        </w:rPr>
        <w:t>Understand how stigma affects care for patients with mental illness.</w:t>
      </w:r>
    </w:p>
    <w:p w14:paraId="02034AE7" w14:textId="77777777" w:rsidR="008A743F" w:rsidRPr="00563A1C" w:rsidRDefault="008A743F" w:rsidP="008A743F">
      <w:pPr>
        <w:tabs>
          <w:tab w:val="left" w:pos="7667"/>
        </w:tabs>
        <w:spacing w:line="276" w:lineRule="auto"/>
        <w:rPr>
          <w:rFonts w:ascii="Arial" w:eastAsia="Arial" w:hAnsi="Arial" w:cs="Arial"/>
          <w:color w:val="202124"/>
        </w:rPr>
      </w:pPr>
      <w:r w:rsidRPr="00563A1C">
        <w:rPr>
          <w:rFonts w:ascii="Arial" w:eastAsia="Arial" w:hAnsi="Arial" w:cs="Arial"/>
          <w:color w:val="202124"/>
        </w:rPr>
        <w:t>2</w:t>
      </w:r>
      <w:r>
        <w:rPr>
          <w:rFonts w:ascii="Arial" w:eastAsia="Arial" w:hAnsi="Arial" w:cs="Arial"/>
          <w:color w:val="202124"/>
        </w:rPr>
        <w:t xml:space="preserve">. </w:t>
      </w:r>
      <w:r w:rsidRPr="00563A1C">
        <w:rPr>
          <w:rFonts w:ascii="Arial" w:eastAsia="Arial" w:hAnsi="Arial" w:cs="Arial"/>
          <w:color w:val="202124"/>
        </w:rPr>
        <w:t>Discover where your own biases lie related to mental illness.</w:t>
      </w:r>
    </w:p>
    <w:p w14:paraId="535D3185" w14:textId="77777777" w:rsidR="008A743F" w:rsidRDefault="008A743F" w:rsidP="008A743F">
      <w:pPr>
        <w:tabs>
          <w:tab w:val="left" w:pos="7667"/>
        </w:tabs>
        <w:spacing w:line="276" w:lineRule="auto"/>
        <w:rPr>
          <w:rFonts w:ascii="Arial" w:eastAsia="Arial" w:hAnsi="Arial" w:cs="Arial"/>
          <w:b/>
        </w:rPr>
      </w:pPr>
      <w:r w:rsidRPr="00563A1C">
        <w:rPr>
          <w:rFonts w:ascii="Arial" w:eastAsia="Arial" w:hAnsi="Arial" w:cs="Arial"/>
          <w:color w:val="202124"/>
        </w:rPr>
        <w:t>3</w:t>
      </w:r>
      <w:r>
        <w:rPr>
          <w:rFonts w:ascii="Arial" w:eastAsia="Arial" w:hAnsi="Arial" w:cs="Arial"/>
          <w:color w:val="202124"/>
        </w:rPr>
        <w:t xml:space="preserve">. </w:t>
      </w:r>
      <w:r w:rsidRPr="00563A1C">
        <w:rPr>
          <w:rFonts w:ascii="Arial" w:eastAsia="Arial" w:hAnsi="Arial" w:cs="Arial"/>
          <w:color w:val="202124"/>
        </w:rPr>
        <w:t>Apply strategies for working through your biases to provide more inclusive care.</w:t>
      </w:r>
    </w:p>
    <w:p w14:paraId="39419E99" w14:textId="77777777" w:rsidR="008A743F" w:rsidRDefault="008A743F" w:rsidP="008A743F">
      <w:pPr>
        <w:jc w:val="center"/>
      </w:pPr>
    </w:p>
    <w:p w14:paraId="256E37EA" w14:textId="77777777" w:rsidR="008A743F" w:rsidRDefault="008A743F" w:rsidP="008A743F">
      <w:pPr>
        <w:spacing w:line="276" w:lineRule="auto"/>
        <w:ind w:left="1440" w:hanging="1440"/>
        <w:rPr>
          <w:rFonts w:ascii="Arial" w:eastAsia="Arial" w:hAnsi="Arial" w:cs="Arial"/>
          <w:b/>
          <w:color w:val="2E7BA4"/>
          <w:sz w:val="24"/>
          <w:szCs w:val="24"/>
        </w:rPr>
      </w:pPr>
    </w:p>
    <w:p w14:paraId="1063C7CE"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MONDAY, APRIL 11th</w:t>
      </w:r>
    </w:p>
    <w:p w14:paraId="5EF4DB5D" w14:textId="77777777" w:rsidR="008A743F" w:rsidRDefault="008A743F" w:rsidP="008A743F">
      <w:pPr>
        <w:spacing w:line="276" w:lineRule="auto"/>
        <w:ind w:left="1440" w:hanging="1440"/>
        <w:rPr>
          <w:rFonts w:ascii="Arial" w:eastAsia="Arial" w:hAnsi="Arial" w:cs="Arial"/>
          <w:b/>
        </w:rPr>
      </w:pPr>
    </w:p>
    <w:p w14:paraId="72905B18" w14:textId="77777777" w:rsidR="008A743F" w:rsidRDefault="008A743F" w:rsidP="008A743F">
      <w:pPr>
        <w:spacing w:line="276" w:lineRule="auto"/>
        <w:ind w:left="1440" w:hanging="1440"/>
        <w:rPr>
          <w:rFonts w:ascii="Arial" w:eastAsia="Arial" w:hAnsi="Arial" w:cs="Arial"/>
          <w:b/>
          <w:color w:val="2E7BA4"/>
        </w:rPr>
      </w:pPr>
      <w:r>
        <w:rPr>
          <w:rFonts w:ascii="Arial" w:eastAsia="Arial" w:hAnsi="Arial" w:cs="Arial"/>
          <w:b/>
        </w:rPr>
        <w:t>10:30 – 11:30 am</w:t>
      </w:r>
      <w:r>
        <w:rPr>
          <w:rFonts w:ascii="Arial" w:eastAsia="Arial" w:hAnsi="Arial" w:cs="Arial"/>
          <w:b/>
        </w:rPr>
        <w:tab/>
      </w:r>
      <w:r>
        <w:rPr>
          <w:rFonts w:ascii="Arial" w:eastAsia="Arial" w:hAnsi="Arial" w:cs="Arial"/>
          <w:b/>
        </w:rPr>
        <w:tab/>
      </w:r>
      <w:r>
        <w:rPr>
          <w:rFonts w:ascii="Arial" w:eastAsia="Arial" w:hAnsi="Arial" w:cs="Arial"/>
          <w:b/>
          <w:color w:val="2E7BA4"/>
        </w:rPr>
        <w:t>BREAKOUT SESSIONS</w:t>
      </w:r>
    </w:p>
    <w:p w14:paraId="27039F88" w14:textId="77777777" w:rsidR="008A743F" w:rsidRDefault="008A743F" w:rsidP="008A743F">
      <w:pPr>
        <w:spacing w:line="276" w:lineRule="auto"/>
        <w:ind w:left="1440" w:hanging="1440"/>
        <w:rPr>
          <w:rFonts w:ascii="Arial" w:eastAsia="Arial" w:hAnsi="Arial" w:cs="Arial"/>
          <w:b/>
        </w:rPr>
      </w:pPr>
      <w:r>
        <w:rPr>
          <w:rFonts w:ascii="Arial" w:eastAsia="Arial" w:hAnsi="Arial" w:cs="Arial"/>
          <w:b/>
        </w:rPr>
        <w:tab/>
      </w:r>
      <w:r>
        <w:rPr>
          <w:rFonts w:ascii="Arial" w:eastAsia="Arial" w:hAnsi="Arial" w:cs="Arial"/>
          <w:b/>
        </w:rPr>
        <w:tab/>
      </w:r>
    </w:p>
    <w:p w14:paraId="510BE8F7" w14:textId="77777777" w:rsidR="008A743F" w:rsidRPr="008A743F" w:rsidRDefault="008A743F" w:rsidP="008A743F">
      <w:pPr>
        <w:spacing w:line="276" w:lineRule="auto"/>
        <w:ind w:left="1440" w:hanging="1440"/>
        <w:rPr>
          <w:rFonts w:ascii="Arial" w:eastAsia="Arial" w:hAnsi="Arial" w:cs="Arial"/>
          <w:b/>
          <w:color w:val="4472C4" w:themeColor="accent1"/>
        </w:rPr>
      </w:pPr>
      <w:r>
        <w:rPr>
          <w:rFonts w:ascii="Arial" w:eastAsia="Arial" w:hAnsi="Arial" w:cs="Arial"/>
          <w:b/>
          <w:color w:val="4AAB27"/>
        </w:rPr>
        <w:tab/>
      </w:r>
      <w:r>
        <w:rPr>
          <w:rFonts w:ascii="Arial" w:eastAsia="Arial" w:hAnsi="Arial" w:cs="Arial"/>
          <w:b/>
          <w:color w:val="4AAB27"/>
        </w:rPr>
        <w:tab/>
      </w:r>
      <w:r>
        <w:rPr>
          <w:rFonts w:ascii="Arial" w:eastAsia="Arial" w:hAnsi="Arial" w:cs="Arial"/>
          <w:b/>
          <w:color w:val="4AAB27"/>
        </w:rPr>
        <w:tab/>
      </w:r>
      <w:r w:rsidRPr="008A743F">
        <w:rPr>
          <w:rFonts w:ascii="Arial" w:eastAsia="Arial" w:hAnsi="Arial" w:cs="Arial"/>
          <w:b/>
          <w:color w:val="4472C4" w:themeColor="accent1"/>
        </w:rPr>
        <w:t>LEADERSHIP:</w:t>
      </w:r>
    </w:p>
    <w:p w14:paraId="50F52D49" w14:textId="77777777" w:rsidR="008A743F" w:rsidRDefault="008A743F" w:rsidP="008A743F">
      <w:pPr>
        <w:spacing w:line="276" w:lineRule="auto"/>
        <w:ind w:left="2880"/>
        <w:rPr>
          <w:rFonts w:ascii="Arial" w:eastAsia="Arial" w:hAnsi="Arial" w:cs="Arial"/>
          <w:b/>
        </w:rPr>
      </w:pPr>
      <w:r w:rsidRPr="00563A1C">
        <w:rPr>
          <w:rFonts w:ascii="Arial" w:eastAsia="Arial" w:hAnsi="Arial" w:cs="Arial"/>
          <w:b/>
        </w:rPr>
        <w:t>Paving the Way of the RDN Within a Company</w:t>
      </w:r>
    </w:p>
    <w:p w14:paraId="68D73663" w14:textId="77777777" w:rsidR="008A743F" w:rsidRDefault="008A743F" w:rsidP="008A743F">
      <w:pPr>
        <w:tabs>
          <w:tab w:val="left" w:pos="7667"/>
        </w:tabs>
        <w:spacing w:line="276" w:lineRule="auto"/>
        <w:ind w:left="1440"/>
        <w:rPr>
          <w:rFonts w:ascii="Arial" w:eastAsia="Arial" w:hAnsi="Arial" w:cs="Arial"/>
          <w:b/>
        </w:rPr>
      </w:pPr>
      <w:r>
        <w:rPr>
          <w:rFonts w:ascii="Arial" w:eastAsia="Arial" w:hAnsi="Arial" w:cs="Arial"/>
          <w:i/>
        </w:rPr>
        <w:t xml:space="preserve">                       </w:t>
      </w:r>
      <w:r w:rsidRPr="00563A1C">
        <w:rPr>
          <w:rFonts w:ascii="Arial" w:eastAsia="Arial" w:hAnsi="Arial" w:cs="Arial"/>
          <w:i/>
        </w:rPr>
        <w:t>Anna Gustafson</w:t>
      </w:r>
      <w:r>
        <w:rPr>
          <w:rFonts w:ascii="Arial" w:eastAsia="Arial" w:hAnsi="Arial" w:cs="Arial"/>
          <w:i/>
        </w:rPr>
        <w:t xml:space="preserve">, </w:t>
      </w:r>
      <w:r w:rsidRPr="00563A1C">
        <w:rPr>
          <w:rFonts w:ascii="Arial" w:eastAsia="Arial" w:hAnsi="Arial" w:cs="Arial"/>
          <w:i/>
        </w:rPr>
        <w:t>RDN</w:t>
      </w:r>
    </w:p>
    <w:p w14:paraId="234E713F" w14:textId="77777777" w:rsidR="008A743F" w:rsidRDefault="008A743F" w:rsidP="008A743F">
      <w:pPr>
        <w:spacing w:line="276" w:lineRule="auto"/>
        <w:rPr>
          <w:rFonts w:ascii="Arial" w:eastAsia="Arial" w:hAnsi="Arial" w:cs="Arial"/>
          <w:b/>
        </w:rPr>
      </w:pPr>
    </w:p>
    <w:p w14:paraId="135B4C57" w14:textId="77777777" w:rsidR="008A743F" w:rsidRDefault="008A743F" w:rsidP="008A743F">
      <w:pPr>
        <w:spacing w:line="276" w:lineRule="auto"/>
        <w:rPr>
          <w:rFonts w:ascii="Arial" w:eastAsia="Arial" w:hAnsi="Arial" w:cs="Arial"/>
          <w:color w:val="202124"/>
        </w:rPr>
      </w:pPr>
      <w:r w:rsidRPr="00563A1C">
        <w:rPr>
          <w:rFonts w:ascii="Arial" w:eastAsia="Arial" w:hAnsi="Arial" w:cs="Arial"/>
          <w:color w:val="202124"/>
        </w:rPr>
        <w:t>In this presentation, we will explore the possibilities for roles dietitians can play i</w:t>
      </w:r>
      <w:r>
        <w:rPr>
          <w:rFonts w:ascii="Arial" w:eastAsia="Arial" w:hAnsi="Arial" w:cs="Arial"/>
          <w:color w:val="202124"/>
        </w:rPr>
        <w:t xml:space="preserve">n </w:t>
      </w:r>
      <w:r w:rsidRPr="00563A1C">
        <w:rPr>
          <w:rFonts w:ascii="Arial" w:eastAsia="Arial" w:hAnsi="Arial" w:cs="Arial"/>
          <w:color w:val="202124"/>
        </w:rPr>
        <w:t>a corporation rather than a traditional setting such as clinical, food service, retail,</w:t>
      </w:r>
      <w:r>
        <w:rPr>
          <w:rFonts w:ascii="Arial" w:eastAsia="Arial" w:hAnsi="Arial" w:cs="Arial"/>
          <w:color w:val="202124"/>
        </w:rPr>
        <w:t xml:space="preserve"> </w:t>
      </w:r>
      <w:r w:rsidRPr="00563A1C">
        <w:rPr>
          <w:rFonts w:ascii="Arial" w:eastAsia="Arial" w:hAnsi="Arial" w:cs="Arial"/>
          <w:color w:val="202124"/>
        </w:rPr>
        <w:t>or even corporate wellness. We will discuss the strengths dietitians can bring to these companies, from nutrition expertise to communication skills.</w:t>
      </w:r>
      <w:r w:rsidRPr="00563A1C">
        <w:rPr>
          <w:rFonts w:ascii="Arial" w:eastAsia="Arial" w:hAnsi="Arial" w:cs="Arial"/>
          <w:color w:val="202124"/>
        </w:rPr>
        <w:tab/>
        <w:t>Participants will be able to</w:t>
      </w:r>
      <w:r>
        <w:rPr>
          <w:rFonts w:ascii="Arial" w:eastAsia="Arial" w:hAnsi="Arial" w:cs="Arial"/>
          <w:color w:val="202124"/>
        </w:rPr>
        <w:t>:</w:t>
      </w:r>
    </w:p>
    <w:p w14:paraId="308C5FE7" w14:textId="77777777" w:rsidR="008A743F" w:rsidRDefault="008A743F" w:rsidP="008A743F">
      <w:pPr>
        <w:spacing w:line="276" w:lineRule="auto"/>
        <w:rPr>
          <w:rFonts w:ascii="Arial" w:eastAsia="Arial" w:hAnsi="Arial" w:cs="Arial"/>
          <w:color w:val="202124"/>
        </w:rPr>
      </w:pPr>
    </w:p>
    <w:p w14:paraId="1447E089" w14:textId="54554CBC" w:rsidR="008A743F" w:rsidRDefault="008A743F" w:rsidP="008A743F">
      <w:pPr>
        <w:spacing w:line="276" w:lineRule="auto"/>
        <w:rPr>
          <w:rFonts w:ascii="Arial" w:eastAsia="Arial" w:hAnsi="Arial" w:cs="Arial"/>
          <w:color w:val="202124"/>
        </w:rPr>
      </w:pPr>
      <w:r>
        <w:rPr>
          <w:rFonts w:ascii="Arial" w:eastAsia="Arial" w:hAnsi="Arial" w:cs="Arial"/>
          <w:color w:val="202124"/>
        </w:rPr>
        <w:t>1.I</w:t>
      </w:r>
      <w:r w:rsidRPr="003255F4">
        <w:rPr>
          <w:rFonts w:ascii="Arial" w:eastAsia="Arial" w:hAnsi="Arial" w:cs="Arial"/>
          <w:color w:val="202124"/>
        </w:rPr>
        <w:t>dentify at least two other relevant business functions (</w:t>
      </w:r>
      <w:r w:rsidR="00622D3E" w:rsidRPr="003255F4">
        <w:rPr>
          <w:rFonts w:ascii="Arial" w:eastAsia="Arial" w:hAnsi="Arial" w:cs="Arial"/>
          <w:color w:val="202124"/>
        </w:rPr>
        <w:t>e.g.,</w:t>
      </w:r>
      <w:r w:rsidRPr="003255F4">
        <w:rPr>
          <w:rFonts w:ascii="Arial" w:eastAsia="Arial" w:hAnsi="Arial" w:cs="Arial"/>
          <w:color w:val="202124"/>
        </w:rPr>
        <w:t xml:space="preserve"> sales, marketing, </w:t>
      </w:r>
    </w:p>
    <w:p w14:paraId="247DA36A" w14:textId="77777777" w:rsidR="008A743F" w:rsidRDefault="008A743F" w:rsidP="008A743F">
      <w:pPr>
        <w:spacing w:line="276" w:lineRule="auto"/>
        <w:rPr>
          <w:rFonts w:ascii="Arial" w:eastAsia="Arial" w:hAnsi="Arial" w:cs="Arial"/>
          <w:color w:val="202124"/>
        </w:rPr>
      </w:pPr>
      <w:r w:rsidRPr="003255F4">
        <w:rPr>
          <w:rFonts w:ascii="Arial" w:eastAsia="Arial" w:hAnsi="Arial" w:cs="Arial"/>
          <w:color w:val="202124"/>
        </w:rPr>
        <w:t xml:space="preserve">etc.) they may be able to fill. </w:t>
      </w:r>
    </w:p>
    <w:p w14:paraId="02F2E377" w14:textId="77777777" w:rsidR="008A743F" w:rsidRDefault="008A743F" w:rsidP="008A743F">
      <w:pPr>
        <w:spacing w:line="276" w:lineRule="auto"/>
        <w:rPr>
          <w:rFonts w:ascii="Arial" w:eastAsia="Arial" w:hAnsi="Arial" w:cs="Arial"/>
          <w:color w:val="202124"/>
        </w:rPr>
      </w:pPr>
      <w:r>
        <w:rPr>
          <w:rFonts w:ascii="Arial" w:eastAsia="Arial" w:hAnsi="Arial" w:cs="Arial"/>
          <w:color w:val="202124"/>
        </w:rPr>
        <w:t>2. L</w:t>
      </w:r>
      <w:r w:rsidRPr="003255F4">
        <w:rPr>
          <w:rFonts w:ascii="Arial" w:eastAsia="Arial" w:hAnsi="Arial" w:cs="Arial"/>
          <w:color w:val="202124"/>
        </w:rPr>
        <w:t xml:space="preserve">ist three benefits a company may gain by hiring a registered dietitian. </w:t>
      </w:r>
    </w:p>
    <w:p w14:paraId="3B0D0A6C" w14:textId="77777777" w:rsidR="008A743F" w:rsidRDefault="008A743F" w:rsidP="008A743F">
      <w:pPr>
        <w:spacing w:line="276" w:lineRule="auto"/>
        <w:rPr>
          <w:rFonts w:ascii="Arial" w:eastAsia="Arial" w:hAnsi="Arial" w:cs="Arial"/>
          <w:color w:val="202124"/>
        </w:rPr>
      </w:pPr>
      <w:r>
        <w:rPr>
          <w:rFonts w:ascii="Arial" w:eastAsia="Arial" w:hAnsi="Arial" w:cs="Arial"/>
          <w:color w:val="202124"/>
        </w:rPr>
        <w:t xml:space="preserve">3. </w:t>
      </w:r>
      <w:r w:rsidRPr="003255F4">
        <w:rPr>
          <w:rFonts w:ascii="Arial" w:eastAsia="Arial" w:hAnsi="Arial" w:cs="Arial"/>
          <w:color w:val="202124"/>
        </w:rPr>
        <w:t xml:space="preserve">Participants will be able to name three benefits and two challenges of </w:t>
      </w:r>
    </w:p>
    <w:p w14:paraId="7E55A1EE" w14:textId="77777777" w:rsidR="008A743F" w:rsidRDefault="008A743F" w:rsidP="008A743F">
      <w:pPr>
        <w:spacing w:line="276" w:lineRule="auto"/>
        <w:rPr>
          <w:rFonts w:ascii="Arial" w:eastAsia="Arial" w:hAnsi="Arial" w:cs="Arial"/>
          <w:b/>
          <w:color w:val="2E7BA4"/>
          <w:sz w:val="24"/>
          <w:szCs w:val="24"/>
        </w:rPr>
      </w:pPr>
      <w:r w:rsidRPr="003255F4">
        <w:rPr>
          <w:rFonts w:ascii="Arial" w:eastAsia="Arial" w:hAnsi="Arial" w:cs="Arial"/>
          <w:color w:val="202124"/>
        </w:rPr>
        <w:t>exploring a corporate career as a dietitian.</w:t>
      </w:r>
      <w:r>
        <w:rPr>
          <w:rFonts w:ascii="Arial" w:eastAsia="Arial" w:hAnsi="Arial" w:cs="Arial"/>
          <w:b/>
          <w:color w:val="2E7BA4"/>
          <w:sz w:val="24"/>
          <w:szCs w:val="24"/>
        </w:rPr>
        <w:br w:type="page"/>
      </w:r>
    </w:p>
    <w:p w14:paraId="3632305B" w14:textId="77777777" w:rsidR="008A743F" w:rsidRDefault="008A743F" w:rsidP="008A743F">
      <w:pPr>
        <w:tabs>
          <w:tab w:val="left" w:pos="7667"/>
        </w:tabs>
        <w:spacing w:line="276" w:lineRule="auto"/>
        <w:rPr>
          <w:rFonts w:ascii="Arial" w:eastAsia="Arial" w:hAnsi="Arial" w:cs="Arial"/>
          <w:color w:val="2E7BA4"/>
        </w:rPr>
      </w:pPr>
      <w:r>
        <w:rPr>
          <w:rFonts w:ascii="Arial" w:eastAsia="Arial" w:hAnsi="Arial" w:cs="Arial"/>
          <w:b/>
          <w:color w:val="2E7BA4"/>
          <w:sz w:val="24"/>
          <w:szCs w:val="24"/>
        </w:rPr>
        <w:lastRenderedPageBreak/>
        <w:t>MONDAY, APRIL 11th</w:t>
      </w:r>
    </w:p>
    <w:p w14:paraId="3E75E781" w14:textId="77777777" w:rsidR="008A743F" w:rsidRDefault="008A743F" w:rsidP="008A743F">
      <w:pPr>
        <w:tabs>
          <w:tab w:val="left" w:pos="7667"/>
        </w:tabs>
        <w:spacing w:line="276" w:lineRule="auto"/>
        <w:rPr>
          <w:rFonts w:ascii="Arial" w:eastAsia="Arial" w:hAnsi="Arial" w:cs="Arial"/>
        </w:rPr>
      </w:pPr>
    </w:p>
    <w:p w14:paraId="4C3F0E8A" w14:textId="77777777" w:rsidR="008A743F" w:rsidRDefault="008A743F" w:rsidP="008A743F">
      <w:pPr>
        <w:spacing w:line="276" w:lineRule="auto"/>
        <w:rPr>
          <w:rFonts w:ascii="Arial" w:eastAsia="Arial" w:hAnsi="Arial" w:cs="Arial"/>
          <w:b/>
        </w:rPr>
      </w:pPr>
      <w:r>
        <w:rPr>
          <w:rFonts w:ascii="Arial" w:eastAsia="Arial" w:hAnsi="Arial" w:cs="Arial"/>
          <w:b/>
        </w:rPr>
        <w:t>11:30 am – 12:30 pm</w:t>
      </w:r>
      <w:r>
        <w:rPr>
          <w:rFonts w:ascii="Arial" w:eastAsia="Arial" w:hAnsi="Arial" w:cs="Arial"/>
          <w:b/>
        </w:rPr>
        <w:tab/>
      </w:r>
      <w:r>
        <w:rPr>
          <w:rFonts w:ascii="Arial" w:eastAsia="Arial" w:hAnsi="Arial" w:cs="Arial"/>
          <w:b/>
        </w:rPr>
        <w:tab/>
      </w:r>
      <w:r>
        <w:rPr>
          <w:rFonts w:ascii="Arial" w:eastAsia="Arial" w:hAnsi="Arial" w:cs="Arial"/>
          <w:b/>
          <w:color w:val="2E7BA4"/>
        </w:rPr>
        <w:t>LUNCH</w:t>
      </w:r>
    </w:p>
    <w:p w14:paraId="2A1D9355" w14:textId="77777777" w:rsidR="008A743F" w:rsidRDefault="008A743F" w:rsidP="008A743F">
      <w:pPr>
        <w:spacing w:line="276" w:lineRule="auto"/>
        <w:ind w:left="2160" w:firstLine="720"/>
        <w:rPr>
          <w:rFonts w:ascii="Arial" w:eastAsia="Arial" w:hAnsi="Arial" w:cs="Arial"/>
          <w:b/>
        </w:rPr>
      </w:pPr>
      <w:r>
        <w:rPr>
          <w:rFonts w:ascii="Arial" w:eastAsia="Arial" w:hAnsi="Arial" w:cs="Arial"/>
          <w:b/>
        </w:rPr>
        <w:t>Sponsored by the Minnesota Pork Board</w:t>
      </w:r>
    </w:p>
    <w:p w14:paraId="4BA9FD7E" w14:textId="77777777" w:rsidR="008A743F" w:rsidRDefault="008A743F" w:rsidP="008A743F">
      <w:pPr>
        <w:spacing w:line="276" w:lineRule="auto"/>
        <w:rPr>
          <w:rFonts w:ascii="Arial" w:eastAsia="Arial" w:hAnsi="Arial" w:cs="Arial"/>
          <w:i/>
        </w:rPr>
      </w:pPr>
    </w:p>
    <w:p w14:paraId="536EADE7" w14:textId="77777777" w:rsidR="008A743F" w:rsidRDefault="008A743F" w:rsidP="008A743F">
      <w:pPr>
        <w:rPr>
          <w:rFonts w:ascii="Arial" w:eastAsia="Arial" w:hAnsi="Arial" w:cs="Arial"/>
          <w:b/>
          <w:color w:val="2E7BA4"/>
          <w:sz w:val="24"/>
          <w:szCs w:val="24"/>
        </w:rPr>
      </w:pPr>
    </w:p>
    <w:p w14:paraId="58125CAB" w14:textId="3D023B2F" w:rsidR="008A743F" w:rsidRDefault="008A743F" w:rsidP="008A743F">
      <w:pPr>
        <w:tabs>
          <w:tab w:val="left" w:pos="7667"/>
        </w:tabs>
        <w:spacing w:line="276" w:lineRule="auto"/>
        <w:rPr>
          <w:rFonts w:ascii="Arial" w:eastAsia="Arial" w:hAnsi="Arial" w:cs="Arial"/>
          <w:b/>
          <w:color w:val="2E7BA4"/>
          <w:sz w:val="24"/>
          <w:szCs w:val="24"/>
        </w:rPr>
      </w:pPr>
      <w:bookmarkStart w:id="11" w:name="_heading=h.1t3h5sf" w:colFirst="0" w:colLast="0"/>
      <w:bookmarkStart w:id="12" w:name="_Hlk96603314"/>
      <w:bookmarkStart w:id="13" w:name="_Hlk96604497"/>
      <w:bookmarkEnd w:id="11"/>
      <w:r>
        <w:rPr>
          <w:rFonts w:ascii="Arial" w:eastAsia="Arial" w:hAnsi="Arial" w:cs="Arial"/>
          <w:b/>
          <w:color w:val="2E7BA4"/>
          <w:sz w:val="24"/>
          <w:szCs w:val="24"/>
        </w:rPr>
        <w:t>MONDAY, APRIL 11</w:t>
      </w:r>
      <w:r w:rsidRPr="008A743F">
        <w:rPr>
          <w:rFonts w:ascii="Arial" w:eastAsia="Arial" w:hAnsi="Arial" w:cs="Arial"/>
          <w:b/>
          <w:color w:val="2E7BA4"/>
          <w:sz w:val="24"/>
          <w:szCs w:val="24"/>
          <w:vertAlign w:val="superscript"/>
        </w:rPr>
        <w:t>th</w:t>
      </w:r>
    </w:p>
    <w:p w14:paraId="19A53E90" w14:textId="77777777" w:rsidR="008A743F" w:rsidRPr="002D7EAA" w:rsidRDefault="008A743F" w:rsidP="008A743F">
      <w:pPr>
        <w:tabs>
          <w:tab w:val="left" w:pos="7667"/>
        </w:tabs>
        <w:spacing w:line="276" w:lineRule="auto"/>
        <w:rPr>
          <w:rFonts w:ascii="Arial" w:eastAsia="Arial" w:hAnsi="Arial" w:cs="Arial"/>
          <w:b/>
          <w:color w:val="2E7BA4"/>
          <w:sz w:val="24"/>
          <w:szCs w:val="24"/>
        </w:rPr>
      </w:pPr>
    </w:p>
    <w:p w14:paraId="0997EAAF" w14:textId="16D09CDF" w:rsidR="008A743F" w:rsidRDefault="008A743F" w:rsidP="008A743F">
      <w:pPr>
        <w:spacing w:line="276" w:lineRule="auto"/>
        <w:ind w:left="1440" w:hanging="1440"/>
        <w:rPr>
          <w:rFonts w:ascii="Arial" w:eastAsia="Arial" w:hAnsi="Arial" w:cs="Arial"/>
          <w:b/>
        </w:rPr>
      </w:pPr>
      <w:bookmarkStart w:id="14" w:name="_heading=h.3znysh7" w:colFirst="0" w:colLast="0"/>
      <w:bookmarkEnd w:id="14"/>
      <w:r>
        <w:rPr>
          <w:rFonts w:ascii="Arial" w:eastAsia="Arial" w:hAnsi="Arial" w:cs="Arial"/>
          <w:b/>
        </w:rPr>
        <w:t>12:30 -1:30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5C1EC35E" w14:textId="77777777" w:rsidR="008A743F" w:rsidRDefault="008A743F" w:rsidP="008A743F">
      <w:pPr>
        <w:spacing w:line="276" w:lineRule="auto"/>
        <w:ind w:left="1440" w:hanging="1440"/>
        <w:rPr>
          <w:rFonts w:ascii="Arial" w:eastAsia="Arial" w:hAnsi="Arial" w:cs="Arial"/>
          <w:b/>
        </w:rPr>
      </w:pPr>
    </w:p>
    <w:p w14:paraId="5379FF96" w14:textId="2339DB5F"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THEME</w:t>
      </w:r>
      <w:r>
        <w:rPr>
          <w:rFonts w:ascii="Arial" w:eastAsia="Arial" w:hAnsi="Arial" w:cs="Arial"/>
          <w:b/>
          <w:color w:val="2E7BA4"/>
        </w:rPr>
        <w:t>:</w:t>
      </w:r>
    </w:p>
    <w:p w14:paraId="0A4EF3D0" w14:textId="77777777" w:rsidR="008A743F" w:rsidRDefault="008A743F" w:rsidP="008A743F">
      <w:pPr>
        <w:spacing w:line="276" w:lineRule="auto"/>
        <w:ind w:left="2880"/>
        <w:rPr>
          <w:rFonts w:ascii="Arial" w:eastAsia="Arial" w:hAnsi="Arial" w:cs="Arial"/>
          <w:b/>
        </w:rPr>
      </w:pPr>
      <w:r w:rsidRPr="0001771F">
        <w:rPr>
          <w:rFonts w:ascii="Arial" w:eastAsia="Arial" w:hAnsi="Arial" w:cs="Arial"/>
          <w:b/>
        </w:rPr>
        <w:t xml:space="preserve">The Impact of Service Delivery during the COVID19 Pandemic: Considerations for PLHIV (People Living with HIV) and Social Determinants of Health </w:t>
      </w:r>
    </w:p>
    <w:p w14:paraId="11EC2FA2" w14:textId="77777777" w:rsidR="008A743F" w:rsidRDefault="008A743F" w:rsidP="008A743F">
      <w:pPr>
        <w:spacing w:line="276" w:lineRule="auto"/>
        <w:ind w:left="2880"/>
        <w:rPr>
          <w:rFonts w:ascii="Arial" w:eastAsia="Arial" w:hAnsi="Arial" w:cs="Arial"/>
          <w:i/>
        </w:rPr>
      </w:pPr>
      <w:r w:rsidRPr="00864939">
        <w:rPr>
          <w:rFonts w:ascii="Arial" w:eastAsia="Arial" w:hAnsi="Arial" w:cs="Arial"/>
          <w:i/>
        </w:rPr>
        <w:t>Laura Strait</w:t>
      </w:r>
      <w:r>
        <w:rPr>
          <w:rFonts w:ascii="Arial" w:eastAsia="Arial" w:hAnsi="Arial" w:cs="Arial"/>
          <w:i/>
        </w:rPr>
        <w:t xml:space="preserve">, </w:t>
      </w:r>
      <w:r w:rsidRPr="00864939">
        <w:rPr>
          <w:rFonts w:ascii="Arial" w:eastAsia="Arial" w:hAnsi="Arial" w:cs="Arial"/>
          <w:i/>
        </w:rPr>
        <w:t>MS, RD, LD</w:t>
      </w:r>
    </w:p>
    <w:p w14:paraId="2CEC0EC1" w14:textId="77777777" w:rsidR="008A743F" w:rsidRDefault="008A743F" w:rsidP="008A743F">
      <w:pPr>
        <w:spacing w:line="276" w:lineRule="auto"/>
        <w:ind w:left="2880"/>
        <w:rPr>
          <w:rFonts w:ascii="Arial" w:eastAsia="Arial" w:hAnsi="Arial" w:cs="Arial"/>
          <w:i/>
        </w:rPr>
      </w:pPr>
      <w:r>
        <w:rPr>
          <w:rFonts w:ascii="Arial" w:eastAsia="Arial" w:hAnsi="Arial" w:cs="Arial"/>
          <w:i/>
        </w:rPr>
        <w:t xml:space="preserve">                        </w:t>
      </w:r>
    </w:p>
    <w:p w14:paraId="76FEBEBA"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25E7E3C0" w14:textId="32E6C661" w:rsidR="008A743F" w:rsidRDefault="008A743F" w:rsidP="008A743F">
      <w:pPr>
        <w:rPr>
          <w:rFonts w:ascii="Arial" w:eastAsia="Arial" w:hAnsi="Arial" w:cs="Arial"/>
        </w:rPr>
      </w:pPr>
      <w:r w:rsidRPr="001E45A9">
        <w:rPr>
          <w:rFonts w:ascii="Arial" w:eastAsia="Arial" w:hAnsi="Arial" w:cs="Arial"/>
        </w:rPr>
        <w:t xml:space="preserve">PLHIV (People Living with HIV) have had a unique experience during the COVID19 pandemic when it comes to prevention, treatment, vaccination, and service delivery. This can be illustrated by the social determinants of health - economic stability, education access and quality, health care access and quality, neighborhood and built environment, and social and </w:t>
      </w:r>
    </w:p>
    <w:p w14:paraId="4C191218" w14:textId="77777777" w:rsidR="008A743F" w:rsidRPr="00796D93" w:rsidRDefault="008A743F" w:rsidP="008A743F">
      <w:pPr>
        <w:rPr>
          <w:rFonts w:ascii="Arial" w:eastAsia="Arial" w:hAnsi="Arial" w:cs="Arial"/>
        </w:rPr>
      </w:pPr>
      <w:r w:rsidRPr="001E45A9">
        <w:rPr>
          <w:rFonts w:ascii="Arial" w:eastAsia="Arial" w:hAnsi="Arial" w:cs="Arial"/>
        </w:rPr>
        <w:t xml:space="preserve">community context. The pandemic has had unprecedented impacts not only on these determinants and the care and service delivery for PLHIV which we will discuss in more detail. </w:t>
      </w:r>
      <w:r w:rsidRPr="00796D93">
        <w:rPr>
          <w:rFonts w:ascii="Arial" w:eastAsia="Arial" w:hAnsi="Arial" w:cs="Arial"/>
        </w:rPr>
        <w:t>Participants will be able to:</w:t>
      </w:r>
    </w:p>
    <w:p w14:paraId="78D7F849" w14:textId="77777777" w:rsidR="008A743F" w:rsidRPr="00796D93" w:rsidRDefault="008A743F" w:rsidP="008A743F">
      <w:pPr>
        <w:rPr>
          <w:rFonts w:ascii="Arial" w:eastAsia="Arial" w:hAnsi="Arial" w:cs="Arial"/>
        </w:rPr>
      </w:pPr>
    </w:p>
    <w:p w14:paraId="105CF2FF" w14:textId="167BD04A" w:rsidR="008A743F" w:rsidRPr="00796D93" w:rsidRDefault="008A743F" w:rsidP="008A743F">
      <w:pPr>
        <w:pStyle w:val="ListParagraph"/>
        <w:numPr>
          <w:ilvl w:val="0"/>
          <w:numId w:val="4"/>
        </w:numPr>
        <w:rPr>
          <w:rFonts w:ascii="Arial" w:hAnsi="Arial" w:cs="Arial"/>
        </w:rPr>
      </w:pPr>
      <w:r w:rsidRPr="00796D93">
        <w:rPr>
          <w:rFonts w:ascii="Arial" w:hAnsi="Arial" w:cs="Arial"/>
        </w:rPr>
        <w:t>Identify considerations for PLHIV as they pertain to COVID19, regarding COVID19 prevention, infection, vaccination, and service delivery</w:t>
      </w:r>
    </w:p>
    <w:p w14:paraId="58E2D875" w14:textId="39D7B4BA" w:rsidR="008A743F" w:rsidRPr="00796D93" w:rsidRDefault="008A743F" w:rsidP="008A743F">
      <w:pPr>
        <w:pStyle w:val="ListParagraph"/>
        <w:numPr>
          <w:ilvl w:val="0"/>
          <w:numId w:val="4"/>
        </w:numPr>
        <w:rPr>
          <w:rFonts w:ascii="Arial" w:hAnsi="Arial" w:cs="Arial"/>
        </w:rPr>
      </w:pPr>
      <w:r w:rsidRPr="00796D93">
        <w:rPr>
          <w:rFonts w:ascii="Arial" w:hAnsi="Arial" w:cs="Arial"/>
        </w:rPr>
        <w:t xml:space="preserve">Identify the social determinants of health and COVID19's impact on these determinants </w:t>
      </w:r>
    </w:p>
    <w:p w14:paraId="1196E6B6" w14:textId="76BE636E" w:rsidR="008A743F" w:rsidRPr="00A97FBD" w:rsidRDefault="008A743F" w:rsidP="008A743F">
      <w:pPr>
        <w:pStyle w:val="ListParagraph"/>
        <w:numPr>
          <w:ilvl w:val="0"/>
          <w:numId w:val="4"/>
        </w:numPr>
        <w:rPr>
          <w:rFonts w:ascii="Arial" w:eastAsia="Arial" w:hAnsi="Arial" w:cs="Arial"/>
          <w:b/>
          <w:color w:val="A61C00"/>
        </w:rPr>
      </w:pPr>
      <w:r w:rsidRPr="00796D93">
        <w:rPr>
          <w:rFonts w:ascii="Arial" w:hAnsi="Arial" w:cs="Arial"/>
        </w:rPr>
        <w:t>Identify the specific determinants of health that have been most impacted for PLHIV during the pandemic</w:t>
      </w:r>
      <w:r>
        <w:t xml:space="preserve"> </w:t>
      </w:r>
    </w:p>
    <w:p w14:paraId="651D7E4D" w14:textId="77777777" w:rsidR="008A743F" w:rsidRDefault="008A743F" w:rsidP="008A743F"/>
    <w:bookmarkEnd w:id="12"/>
    <w:p w14:paraId="378333EE" w14:textId="77777777" w:rsidR="008A743F" w:rsidRDefault="008A743F" w:rsidP="008A743F">
      <w:pPr>
        <w:tabs>
          <w:tab w:val="left" w:pos="7667"/>
        </w:tabs>
        <w:spacing w:line="276" w:lineRule="auto"/>
        <w:rPr>
          <w:rFonts w:ascii="Arial" w:eastAsia="Arial" w:hAnsi="Arial" w:cs="Arial"/>
          <w:b/>
          <w:color w:val="2E7BA4"/>
          <w:sz w:val="24"/>
          <w:szCs w:val="24"/>
        </w:rPr>
      </w:pPr>
    </w:p>
    <w:p w14:paraId="38AE14C8" w14:textId="63B7B7AD" w:rsidR="008A743F" w:rsidRDefault="008A743F" w:rsidP="008A743F">
      <w:pPr>
        <w:spacing w:line="276" w:lineRule="auto"/>
        <w:ind w:left="1440" w:hanging="1440"/>
        <w:rPr>
          <w:rFonts w:ascii="Arial" w:eastAsia="Arial" w:hAnsi="Arial" w:cs="Arial"/>
          <w:b/>
        </w:rPr>
      </w:pPr>
      <w:r>
        <w:rPr>
          <w:rFonts w:ascii="Arial" w:eastAsia="Arial" w:hAnsi="Arial" w:cs="Arial"/>
          <w:b/>
        </w:rPr>
        <w:t>12:30 -1:30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4297427C" w14:textId="77777777" w:rsidR="008A743F" w:rsidRDefault="008A743F" w:rsidP="008A743F">
      <w:pPr>
        <w:spacing w:line="276" w:lineRule="auto"/>
        <w:ind w:left="1440" w:hanging="1440"/>
        <w:rPr>
          <w:rFonts w:ascii="Arial" w:eastAsia="Arial" w:hAnsi="Arial" w:cs="Arial"/>
          <w:b/>
        </w:rPr>
      </w:pPr>
    </w:p>
    <w:p w14:paraId="5815D809" w14:textId="2CADBB31"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CLINICAL</w:t>
      </w:r>
      <w:r>
        <w:rPr>
          <w:rFonts w:ascii="Arial" w:eastAsia="Arial" w:hAnsi="Arial" w:cs="Arial"/>
          <w:b/>
          <w:color w:val="2E7BA4"/>
        </w:rPr>
        <w:t>:</w:t>
      </w:r>
    </w:p>
    <w:p w14:paraId="590DB453" w14:textId="77777777" w:rsidR="008A743F" w:rsidRDefault="008A743F" w:rsidP="008A743F">
      <w:pPr>
        <w:spacing w:line="276" w:lineRule="auto"/>
        <w:ind w:left="2880"/>
        <w:rPr>
          <w:rFonts w:ascii="Arial" w:eastAsia="Arial" w:hAnsi="Arial" w:cs="Arial"/>
          <w:b/>
        </w:rPr>
      </w:pPr>
      <w:r w:rsidRPr="009B0BB8">
        <w:rPr>
          <w:rFonts w:ascii="Arial" w:eastAsia="Arial" w:hAnsi="Arial" w:cs="Arial"/>
          <w:b/>
        </w:rPr>
        <w:t xml:space="preserve">The Power of Whole Food Sources of Protein Including Pork: Your Performance Depends on It </w:t>
      </w:r>
    </w:p>
    <w:p w14:paraId="7DCBB2EF" w14:textId="77777777" w:rsidR="008A743F" w:rsidRPr="006C57F7" w:rsidRDefault="008A743F" w:rsidP="008A743F">
      <w:pPr>
        <w:spacing w:line="276" w:lineRule="auto"/>
        <w:ind w:left="2880"/>
        <w:rPr>
          <w:rFonts w:ascii="Arial" w:eastAsia="Arial" w:hAnsi="Arial" w:cs="Arial"/>
          <w:bCs/>
        </w:rPr>
      </w:pPr>
      <w:r w:rsidRPr="006C57F7">
        <w:rPr>
          <w:rFonts w:ascii="Arial" w:eastAsia="Arial" w:hAnsi="Arial" w:cs="Arial"/>
          <w:bCs/>
        </w:rPr>
        <w:t>Sponsored by the Minnesota Pork Board</w:t>
      </w:r>
    </w:p>
    <w:p w14:paraId="0A9C726A" w14:textId="23DA5545" w:rsidR="008A743F" w:rsidRDefault="008A743F" w:rsidP="008A743F">
      <w:pPr>
        <w:spacing w:line="276" w:lineRule="auto"/>
        <w:ind w:left="2880"/>
        <w:rPr>
          <w:rFonts w:ascii="Arial" w:eastAsia="Arial" w:hAnsi="Arial" w:cs="Arial"/>
          <w:i/>
        </w:rPr>
      </w:pPr>
      <w:r w:rsidRPr="00EC3349">
        <w:rPr>
          <w:rFonts w:ascii="Arial" w:eastAsia="Arial" w:hAnsi="Arial" w:cs="Arial"/>
          <w:i/>
        </w:rPr>
        <w:t>Renee Korczak</w:t>
      </w:r>
      <w:r w:rsidR="00622D3E">
        <w:rPr>
          <w:rFonts w:ascii="Arial" w:eastAsia="Arial" w:hAnsi="Arial" w:cs="Arial"/>
          <w:i/>
        </w:rPr>
        <w:t>,</w:t>
      </w:r>
      <w:r w:rsidRPr="00EC3349">
        <w:rPr>
          <w:rFonts w:ascii="Arial" w:eastAsia="Arial" w:hAnsi="Arial" w:cs="Arial"/>
          <w:i/>
        </w:rPr>
        <w:t xml:space="preserve"> PhD, RDN, CSSD, LD</w:t>
      </w:r>
      <w:r>
        <w:rPr>
          <w:rFonts w:ascii="Arial" w:eastAsia="Arial" w:hAnsi="Arial" w:cs="Arial"/>
          <w:i/>
        </w:rPr>
        <w:t xml:space="preserve">                        </w:t>
      </w:r>
    </w:p>
    <w:p w14:paraId="2EDDFC17"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67F1C23D" w14:textId="48E1B4A7" w:rsidR="008A743F" w:rsidRDefault="008A743F" w:rsidP="008A743F">
      <w:pPr>
        <w:rPr>
          <w:rFonts w:ascii="Arial" w:eastAsia="Arial" w:hAnsi="Arial" w:cs="Arial"/>
        </w:rPr>
      </w:pPr>
      <w:r w:rsidRPr="008F2147">
        <w:rPr>
          <w:rFonts w:ascii="Arial" w:eastAsia="Arial" w:hAnsi="Arial" w:cs="Arial"/>
        </w:rPr>
        <w:t xml:space="preserve">Protein is an essential nutrient that is required in the diet daily. Unlike carbohydrates, protein is not stored in the body, but is required in optimal amounts to help active muscles with recovery and repair during the post-exercise period. The importance of post-exercise protein feeding for endurance athletes is increasingly being acknowledged in sports nutrition </w:t>
      </w:r>
      <w:r>
        <w:rPr>
          <w:rFonts w:ascii="Arial" w:eastAsia="Arial" w:hAnsi="Arial" w:cs="Arial"/>
        </w:rPr>
        <w:t>r</w:t>
      </w:r>
      <w:r w:rsidRPr="008F2147">
        <w:rPr>
          <w:rFonts w:ascii="Arial" w:eastAsia="Arial" w:hAnsi="Arial" w:cs="Arial"/>
        </w:rPr>
        <w:t xml:space="preserve">esearch, due to its </w:t>
      </w:r>
      <w:r w:rsidR="00622D3E" w:rsidRPr="00622D3E">
        <w:rPr>
          <w:rFonts w:ascii="Arial" w:eastAsia="Arial" w:hAnsi="Arial" w:cs="Arial"/>
        </w:rPr>
        <w:t>role in creating net positive muscle protein balance. Factors such as timing, optimization and personalization of protein feeding should all be taken into consideration when working with</w:t>
      </w:r>
    </w:p>
    <w:p w14:paraId="75F6166D" w14:textId="77777777" w:rsidR="00622D3E" w:rsidRDefault="00622D3E" w:rsidP="008A743F">
      <w:pPr>
        <w:rPr>
          <w:rFonts w:ascii="Arial" w:eastAsia="Arial" w:hAnsi="Arial" w:cs="Arial"/>
          <w:b/>
          <w:bCs/>
          <w:i/>
          <w:iCs/>
        </w:rPr>
      </w:pPr>
    </w:p>
    <w:p w14:paraId="06036FEE" w14:textId="77777777" w:rsidR="00622D3E" w:rsidRDefault="00622D3E" w:rsidP="008A743F">
      <w:pPr>
        <w:rPr>
          <w:rFonts w:ascii="Arial" w:eastAsia="Arial" w:hAnsi="Arial" w:cs="Arial"/>
          <w:b/>
          <w:bCs/>
          <w:i/>
          <w:iCs/>
        </w:rPr>
      </w:pPr>
    </w:p>
    <w:p w14:paraId="112A773D" w14:textId="7CC7548C" w:rsidR="008A743F" w:rsidRDefault="008A743F" w:rsidP="008A743F">
      <w:pPr>
        <w:rPr>
          <w:rFonts w:ascii="Arial" w:eastAsia="Arial" w:hAnsi="Arial" w:cs="Arial"/>
          <w:b/>
          <w:bCs/>
          <w:i/>
          <w:iCs/>
        </w:rPr>
      </w:pPr>
      <w:r w:rsidRPr="008A743F">
        <w:rPr>
          <w:rFonts w:ascii="Arial" w:eastAsia="Arial" w:hAnsi="Arial" w:cs="Arial"/>
          <w:b/>
          <w:bCs/>
          <w:i/>
          <w:iCs/>
        </w:rPr>
        <w:t>(Continued):</w:t>
      </w:r>
    </w:p>
    <w:p w14:paraId="671B0561" w14:textId="77777777" w:rsidR="008A743F" w:rsidRPr="008A743F" w:rsidRDefault="008A743F" w:rsidP="008A743F">
      <w:pPr>
        <w:rPr>
          <w:rFonts w:ascii="Arial" w:eastAsia="Arial" w:hAnsi="Arial" w:cs="Arial"/>
          <w:b/>
          <w:bCs/>
          <w:i/>
          <w:iCs/>
        </w:rPr>
      </w:pPr>
    </w:p>
    <w:p w14:paraId="151CBEF2" w14:textId="73172C07" w:rsidR="008A743F" w:rsidRDefault="008A743F" w:rsidP="008A743F">
      <w:pPr>
        <w:rPr>
          <w:rFonts w:ascii="Arial" w:eastAsia="Arial" w:hAnsi="Arial" w:cs="Arial"/>
        </w:rPr>
      </w:pPr>
      <w:r w:rsidRPr="008F2147">
        <w:rPr>
          <w:rFonts w:ascii="Arial" w:eastAsia="Arial" w:hAnsi="Arial" w:cs="Arial"/>
        </w:rPr>
        <w:t>endurance athletes. Recent research advocates for the ingestion of hole food protein sources such as pork as opposed to isolated individual amino acids post-exercise. Whole foods provide a matrix rich in dietary protein as well as key vitamins and minerals that can help to stimulate post-exercise muscle recovery and improve overall diet quality.</w:t>
      </w:r>
      <w:r>
        <w:rPr>
          <w:rFonts w:ascii="Arial" w:eastAsia="Arial" w:hAnsi="Arial" w:cs="Arial"/>
        </w:rPr>
        <w:t xml:space="preserve"> P</w:t>
      </w:r>
      <w:r w:rsidRPr="001276FF">
        <w:rPr>
          <w:rFonts w:ascii="Arial" w:eastAsia="Arial" w:hAnsi="Arial" w:cs="Arial"/>
        </w:rPr>
        <w:t>articipants will</w:t>
      </w:r>
      <w:r>
        <w:rPr>
          <w:rFonts w:ascii="Arial" w:eastAsia="Arial" w:hAnsi="Arial" w:cs="Arial"/>
        </w:rPr>
        <w:t>:</w:t>
      </w:r>
    </w:p>
    <w:p w14:paraId="2B9BDB64" w14:textId="77777777" w:rsidR="008A743F" w:rsidRDefault="008A743F" w:rsidP="008A743F">
      <w:pPr>
        <w:rPr>
          <w:rFonts w:ascii="Arial" w:eastAsia="Arial" w:hAnsi="Arial" w:cs="Arial"/>
        </w:rPr>
      </w:pPr>
    </w:p>
    <w:p w14:paraId="51B3D0FA" w14:textId="77777777" w:rsidR="008A743F" w:rsidRPr="00921983" w:rsidRDefault="008A743F" w:rsidP="008A743F">
      <w:pPr>
        <w:pStyle w:val="ListParagraph"/>
        <w:numPr>
          <w:ilvl w:val="0"/>
          <w:numId w:val="2"/>
        </w:numPr>
        <w:rPr>
          <w:rFonts w:ascii="Arial" w:eastAsia="Arial" w:hAnsi="Arial" w:cs="Arial"/>
        </w:rPr>
      </w:pPr>
      <w:r w:rsidRPr="00921983">
        <w:rPr>
          <w:rFonts w:ascii="Arial" w:eastAsia="Arial" w:hAnsi="Arial" w:cs="Arial"/>
        </w:rPr>
        <w:t>Compare and contrast current protein recommendations for the post-exercise recovery period</w:t>
      </w:r>
    </w:p>
    <w:p w14:paraId="7A64F03E" w14:textId="77777777" w:rsidR="008A743F" w:rsidRPr="00921983" w:rsidRDefault="008A743F" w:rsidP="008A743F">
      <w:pPr>
        <w:pStyle w:val="ListParagraph"/>
        <w:numPr>
          <w:ilvl w:val="0"/>
          <w:numId w:val="2"/>
        </w:numPr>
        <w:rPr>
          <w:rFonts w:ascii="Arial" w:eastAsia="Arial" w:hAnsi="Arial" w:cs="Arial"/>
        </w:rPr>
      </w:pPr>
      <w:r w:rsidRPr="00921983">
        <w:rPr>
          <w:rFonts w:ascii="Arial" w:eastAsia="Arial" w:hAnsi="Arial" w:cs="Arial"/>
        </w:rPr>
        <w:t>Identify common sources of plant and animal sources of protein used by athletes for post-exercise recovery</w:t>
      </w:r>
    </w:p>
    <w:p w14:paraId="0D616A2C" w14:textId="77777777" w:rsidR="008A743F" w:rsidRPr="00921983" w:rsidRDefault="008A743F" w:rsidP="008A743F">
      <w:pPr>
        <w:pStyle w:val="ListParagraph"/>
        <w:numPr>
          <w:ilvl w:val="0"/>
          <w:numId w:val="2"/>
        </w:numPr>
        <w:rPr>
          <w:rFonts w:ascii="Arial" w:eastAsia="Arial" w:hAnsi="Arial" w:cs="Arial"/>
        </w:rPr>
      </w:pPr>
      <w:r w:rsidRPr="00921983">
        <w:rPr>
          <w:rFonts w:ascii="Arial" w:eastAsia="Arial" w:hAnsi="Arial" w:cs="Arial"/>
        </w:rPr>
        <w:t>Discuss recent research trends regarding the standard of practice for use of individual amino acids vs. whole food protein sources</w:t>
      </w:r>
    </w:p>
    <w:p w14:paraId="6D32BFF8" w14:textId="77777777" w:rsidR="008A743F" w:rsidRDefault="008A743F" w:rsidP="008A743F"/>
    <w:p w14:paraId="4EFB90D1" w14:textId="77777777" w:rsidR="008A743F" w:rsidRDefault="008A743F" w:rsidP="008A743F"/>
    <w:p w14:paraId="277B98C8" w14:textId="0CA56AAC" w:rsidR="008A743F" w:rsidRDefault="008A743F" w:rsidP="008A743F">
      <w:pPr>
        <w:spacing w:line="276" w:lineRule="auto"/>
        <w:ind w:left="1440" w:hanging="1440"/>
        <w:rPr>
          <w:rFonts w:ascii="Arial" w:eastAsia="Arial" w:hAnsi="Arial" w:cs="Arial"/>
          <w:b/>
        </w:rPr>
      </w:pPr>
      <w:r>
        <w:rPr>
          <w:rFonts w:ascii="Arial" w:eastAsia="Arial" w:hAnsi="Arial" w:cs="Arial"/>
          <w:b/>
        </w:rPr>
        <w:t>12:30 -1:30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769BFB2D" w14:textId="77777777" w:rsidR="008A743F" w:rsidRDefault="008A743F" w:rsidP="008A743F">
      <w:pPr>
        <w:spacing w:line="276" w:lineRule="auto"/>
        <w:ind w:left="1440" w:hanging="1440"/>
        <w:rPr>
          <w:rFonts w:ascii="Arial" w:eastAsia="Arial" w:hAnsi="Arial" w:cs="Arial"/>
          <w:b/>
        </w:rPr>
      </w:pPr>
    </w:p>
    <w:p w14:paraId="64ADEB65" w14:textId="4BA0E5C8" w:rsidR="008A743F" w:rsidRDefault="008A743F" w:rsidP="008A743F">
      <w:pPr>
        <w:spacing w:line="276" w:lineRule="auto"/>
        <w:ind w:left="2160" w:firstLine="720"/>
        <w:rPr>
          <w:rFonts w:ascii="Arial" w:eastAsia="Arial" w:hAnsi="Arial" w:cs="Arial"/>
          <w:b/>
          <w:color w:val="4472C4" w:themeColor="accent1"/>
        </w:rPr>
      </w:pPr>
      <w:r w:rsidRPr="008A743F">
        <w:rPr>
          <w:rFonts w:ascii="Arial" w:eastAsia="Arial" w:hAnsi="Arial" w:cs="Arial"/>
          <w:b/>
          <w:color w:val="4472C4" w:themeColor="accent1"/>
        </w:rPr>
        <w:t>LEADERSHIP</w:t>
      </w:r>
      <w:r>
        <w:rPr>
          <w:rFonts w:ascii="Arial" w:eastAsia="Arial" w:hAnsi="Arial" w:cs="Arial"/>
          <w:b/>
          <w:color w:val="4472C4" w:themeColor="accent1"/>
        </w:rPr>
        <w:t>:</w:t>
      </w:r>
    </w:p>
    <w:p w14:paraId="7F2C687D" w14:textId="77777777" w:rsidR="008A743F" w:rsidRDefault="008A743F" w:rsidP="008A743F">
      <w:pPr>
        <w:spacing w:line="276" w:lineRule="auto"/>
        <w:ind w:left="2880"/>
        <w:rPr>
          <w:rFonts w:ascii="Arial" w:eastAsia="Arial" w:hAnsi="Arial" w:cs="Arial"/>
          <w:b/>
        </w:rPr>
      </w:pPr>
      <w:r w:rsidRPr="00CF3CBF">
        <w:rPr>
          <w:rFonts w:ascii="Arial" w:eastAsia="Arial" w:hAnsi="Arial" w:cs="Arial"/>
          <w:b/>
        </w:rPr>
        <w:t>Negotiation in Dietetics: Lived Experiences, Success Stories of Dietitians, and an Approach to Advance Skills and Confidence</w:t>
      </w:r>
    </w:p>
    <w:p w14:paraId="65B18BB4" w14:textId="77777777" w:rsidR="008A743F" w:rsidRDefault="008A743F" w:rsidP="008A743F">
      <w:pPr>
        <w:spacing w:line="276" w:lineRule="auto"/>
        <w:ind w:left="2880"/>
        <w:rPr>
          <w:rFonts w:ascii="Arial" w:eastAsia="Arial" w:hAnsi="Arial" w:cs="Arial"/>
          <w:i/>
        </w:rPr>
      </w:pPr>
      <w:r w:rsidRPr="0042723A">
        <w:rPr>
          <w:rFonts w:ascii="Arial" w:eastAsia="Arial" w:hAnsi="Arial" w:cs="Arial"/>
          <w:i/>
        </w:rPr>
        <w:t>Suzi Hinck, MS, RDN, LD</w:t>
      </w:r>
    </w:p>
    <w:p w14:paraId="674961D0"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053A5836" w14:textId="77777777" w:rsidR="008A743F" w:rsidRDefault="008A743F" w:rsidP="008A743F">
      <w:pPr>
        <w:rPr>
          <w:rFonts w:ascii="Arial" w:eastAsia="Arial" w:hAnsi="Arial" w:cs="Arial"/>
        </w:rPr>
      </w:pPr>
      <w:r w:rsidRPr="004B355D">
        <w:rPr>
          <w:rFonts w:ascii="Arial" w:eastAsia="Arial" w:hAnsi="Arial" w:cs="Arial"/>
        </w:rPr>
        <w:t xml:space="preserve">This session is an overview of the Leadership Institute from the perspective of a participant. The speaker will present the first research study to be done on lived experiences regarding salary and benefits negotiation within the field of dietetics. The session will conclude by providing the foundation for future efforts of training on negotiation for dietitians. </w:t>
      </w:r>
      <w:r>
        <w:rPr>
          <w:rFonts w:ascii="Arial" w:eastAsia="Arial" w:hAnsi="Arial" w:cs="Arial"/>
        </w:rPr>
        <w:t>Participants will be:</w:t>
      </w:r>
    </w:p>
    <w:p w14:paraId="2A56B575" w14:textId="77777777" w:rsidR="008A743F" w:rsidRDefault="008A743F" w:rsidP="008A743F">
      <w:pPr>
        <w:rPr>
          <w:rFonts w:ascii="Arial" w:eastAsia="Arial" w:hAnsi="Arial" w:cs="Arial"/>
        </w:rPr>
      </w:pPr>
    </w:p>
    <w:p w14:paraId="5B7C18ED" w14:textId="77777777" w:rsidR="008A743F" w:rsidRPr="007C787E" w:rsidRDefault="008A743F" w:rsidP="008A743F">
      <w:pPr>
        <w:pStyle w:val="ListParagraph"/>
        <w:numPr>
          <w:ilvl w:val="0"/>
          <w:numId w:val="3"/>
        </w:numPr>
        <w:rPr>
          <w:rFonts w:ascii="Arial" w:eastAsia="Times New Roman" w:hAnsi="Arial" w:cs="Arial"/>
          <w:color w:val="000000"/>
        </w:rPr>
      </w:pPr>
      <w:r w:rsidRPr="007C787E">
        <w:rPr>
          <w:rFonts w:ascii="Arial" w:eastAsia="Times New Roman" w:hAnsi="Arial" w:cs="Arial"/>
          <w:color w:val="000000"/>
        </w:rPr>
        <w:t xml:space="preserve">Introduced to the Academy of Nutrition and Dietetics’ inaugural Leadership Institute </w:t>
      </w:r>
    </w:p>
    <w:p w14:paraId="42D52A9E" w14:textId="77777777" w:rsidR="008A743F" w:rsidRPr="007C787E" w:rsidRDefault="008A743F" w:rsidP="008A743F">
      <w:pPr>
        <w:pStyle w:val="ListParagraph"/>
        <w:numPr>
          <w:ilvl w:val="0"/>
          <w:numId w:val="3"/>
        </w:numPr>
        <w:rPr>
          <w:rFonts w:ascii="Arial" w:eastAsia="Times New Roman" w:hAnsi="Arial" w:cs="Arial"/>
          <w:color w:val="000000"/>
        </w:rPr>
      </w:pPr>
      <w:r w:rsidRPr="007C787E">
        <w:rPr>
          <w:rFonts w:ascii="Arial" w:eastAsia="Times New Roman" w:hAnsi="Arial" w:cs="Arial"/>
          <w:color w:val="000000"/>
        </w:rPr>
        <w:t xml:space="preserve">Learning about the first study completed on the lived experiences of dietitians regarding salary and benefits negotiation </w:t>
      </w:r>
    </w:p>
    <w:p w14:paraId="06D0C62B" w14:textId="77777777" w:rsidR="008A743F" w:rsidRPr="007C787E" w:rsidRDefault="008A743F" w:rsidP="008A743F">
      <w:pPr>
        <w:pStyle w:val="ListParagraph"/>
        <w:numPr>
          <w:ilvl w:val="0"/>
          <w:numId w:val="3"/>
        </w:numPr>
        <w:rPr>
          <w:rFonts w:ascii="Arial" w:eastAsia="Times New Roman" w:hAnsi="Arial" w:cs="Arial"/>
          <w:color w:val="000000"/>
        </w:rPr>
      </w:pPr>
      <w:r w:rsidRPr="007C787E">
        <w:rPr>
          <w:rFonts w:ascii="Arial" w:eastAsia="Times New Roman" w:hAnsi="Arial" w:cs="Arial"/>
          <w:color w:val="000000"/>
        </w:rPr>
        <w:t xml:space="preserve">Gaining insight on the foundation for future efforts of training on negotiation for dietitians </w:t>
      </w:r>
      <w:bookmarkEnd w:id="13"/>
    </w:p>
    <w:p w14:paraId="124F2023" w14:textId="77777777" w:rsidR="008A743F" w:rsidRPr="007C787E" w:rsidRDefault="008A743F" w:rsidP="008A743F">
      <w:pPr>
        <w:spacing w:line="276" w:lineRule="auto"/>
        <w:rPr>
          <w:rFonts w:ascii="Arial" w:eastAsia="Arial" w:hAnsi="Arial" w:cs="Arial"/>
          <w:b/>
          <w:color w:val="2E7BA4"/>
        </w:rPr>
      </w:pPr>
    </w:p>
    <w:p w14:paraId="0090A141" w14:textId="77777777" w:rsidR="008A743F" w:rsidRDefault="008A743F" w:rsidP="008A743F">
      <w:pPr>
        <w:tabs>
          <w:tab w:val="left" w:pos="7667"/>
        </w:tabs>
        <w:spacing w:line="276" w:lineRule="auto"/>
        <w:rPr>
          <w:rFonts w:ascii="Arial" w:eastAsia="Arial" w:hAnsi="Arial" w:cs="Arial"/>
          <w:b/>
          <w:color w:val="2E7BA4"/>
          <w:sz w:val="24"/>
          <w:szCs w:val="24"/>
        </w:rPr>
      </w:pPr>
    </w:p>
    <w:p w14:paraId="1442D526" w14:textId="77777777" w:rsidR="008A743F" w:rsidRDefault="008A743F" w:rsidP="008A743F">
      <w:pPr>
        <w:tabs>
          <w:tab w:val="left" w:pos="7667"/>
        </w:tabs>
        <w:spacing w:line="276" w:lineRule="auto"/>
        <w:rPr>
          <w:rFonts w:ascii="Arial" w:eastAsia="Arial" w:hAnsi="Arial" w:cs="Arial"/>
          <w:b/>
          <w:color w:val="2E7BA4"/>
          <w:sz w:val="24"/>
          <w:szCs w:val="24"/>
        </w:rPr>
      </w:pPr>
      <w:bookmarkStart w:id="15" w:name="_Hlk96604936"/>
      <w:r>
        <w:rPr>
          <w:rFonts w:ascii="Arial" w:eastAsia="Arial" w:hAnsi="Arial" w:cs="Arial"/>
          <w:b/>
          <w:color w:val="2E7BA4"/>
          <w:sz w:val="24"/>
          <w:szCs w:val="24"/>
        </w:rPr>
        <w:br/>
      </w:r>
    </w:p>
    <w:p w14:paraId="575BDFDE" w14:textId="77777777" w:rsidR="008A743F" w:rsidRDefault="008A743F">
      <w:pPr>
        <w:rPr>
          <w:rFonts w:ascii="Arial" w:eastAsia="Arial" w:hAnsi="Arial" w:cs="Arial"/>
          <w:b/>
          <w:color w:val="2E7BA4"/>
          <w:sz w:val="24"/>
          <w:szCs w:val="24"/>
        </w:rPr>
      </w:pPr>
      <w:r>
        <w:rPr>
          <w:rFonts w:ascii="Arial" w:eastAsia="Arial" w:hAnsi="Arial" w:cs="Arial"/>
          <w:b/>
          <w:color w:val="2E7BA4"/>
          <w:sz w:val="24"/>
          <w:szCs w:val="24"/>
        </w:rPr>
        <w:br w:type="page"/>
      </w:r>
    </w:p>
    <w:p w14:paraId="46106554" w14:textId="7D7682F9" w:rsidR="008A743F" w:rsidRDefault="008A743F" w:rsidP="008A743F">
      <w:pPr>
        <w:spacing w:line="276" w:lineRule="auto"/>
        <w:ind w:left="1440" w:hanging="1440"/>
        <w:rPr>
          <w:rFonts w:ascii="Arial" w:eastAsia="Arial" w:hAnsi="Arial" w:cs="Arial"/>
          <w:b/>
        </w:rPr>
      </w:pPr>
      <w:r>
        <w:rPr>
          <w:rFonts w:ascii="Arial" w:eastAsia="Arial" w:hAnsi="Arial" w:cs="Arial"/>
          <w:b/>
        </w:rPr>
        <w:lastRenderedPageBreak/>
        <w:t>1:35 – 2:35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3176FC98" w14:textId="77777777" w:rsidR="008A743F" w:rsidRDefault="008A743F" w:rsidP="008A743F">
      <w:pPr>
        <w:spacing w:line="276" w:lineRule="auto"/>
        <w:ind w:left="1440" w:hanging="1440"/>
        <w:rPr>
          <w:rFonts w:ascii="Arial" w:eastAsia="Arial" w:hAnsi="Arial" w:cs="Arial"/>
          <w:b/>
        </w:rPr>
      </w:pPr>
    </w:p>
    <w:p w14:paraId="201DA660" w14:textId="3CC52DA8"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THEME</w:t>
      </w:r>
      <w:r>
        <w:rPr>
          <w:rFonts w:ascii="Arial" w:eastAsia="Arial" w:hAnsi="Arial" w:cs="Arial"/>
          <w:b/>
          <w:color w:val="2E7BA4"/>
        </w:rPr>
        <w:t>:</w:t>
      </w:r>
    </w:p>
    <w:p w14:paraId="2C8462C7" w14:textId="77777777" w:rsidR="008A743F" w:rsidRDefault="008A743F" w:rsidP="008A743F">
      <w:pPr>
        <w:spacing w:line="276" w:lineRule="auto"/>
        <w:ind w:left="2880"/>
        <w:rPr>
          <w:rFonts w:ascii="Arial" w:eastAsia="Arial" w:hAnsi="Arial" w:cs="Arial"/>
          <w:b/>
        </w:rPr>
      </w:pPr>
      <w:r w:rsidRPr="008E0E4C">
        <w:rPr>
          <w:rFonts w:ascii="Arial" w:eastAsia="Arial" w:hAnsi="Arial" w:cs="Arial"/>
          <w:b/>
        </w:rPr>
        <w:t xml:space="preserve">Motivational Interviewing For Successful Dietary and Lifestyle Intervention </w:t>
      </w:r>
    </w:p>
    <w:p w14:paraId="6DCE4515" w14:textId="77777777" w:rsidR="008A743F" w:rsidRDefault="008A743F" w:rsidP="008A743F">
      <w:pPr>
        <w:spacing w:line="276" w:lineRule="auto"/>
        <w:ind w:left="2880"/>
        <w:rPr>
          <w:rFonts w:ascii="Arial" w:eastAsia="Arial" w:hAnsi="Arial" w:cs="Arial"/>
          <w:i/>
        </w:rPr>
      </w:pPr>
      <w:r w:rsidRPr="00DD782B">
        <w:rPr>
          <w:rFonts w:ascii="Arial" w:eastAsia="Arial" w:hAnsi="Arial" w:cs="Arial"/>
          <w:i/>
        </w:rPr>
        <w:t>Riley Larson, MS, RDN, LD</w:t>
      </w:r>
      <w:r>
        <w:rPr>
          <w:rFonts w:ascii="Arial" w:eastAsia="Arial" w:hAnsi="Arial" w:cs="Arial"/>
          <w:i/>
        </w:rPr>
        <w:t xml:space="preserve">                        </w:t>
      </w:r>
    </w:p>
    <w:p w14:paraId="1D3D19D6"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4C14ED19" w14:textId="2F3A4C84" w:rsidR="008A743F" w:rsidRDefault="008A743F" w:rsidP="008A743F">
      <w:pPr>
        <w:spacing w:line="276" w:lineRule="auto"/>
        <w:rPr>
          <w:rFonts w:ascii="Arial" w:eastAsia="Arial" w:hAnsi="Arial" w:cs="Arial"/>
        </w:rPr>
      </w:pPr>
      <w:r w:rsidRPr="00F670DF">
        <w:rPr>
          <w:rFonts w:ascii="Arial" w:eastAsia="Arial" w:hAnsi="Arial" w:cs="Arial"/>
        </w:rPr>
        <w:t xml:space="preserve">If knowledge alone changed behavior, everyone would eat healthy and dietitians would be out their jobs! When you realize that imparting knowledge and logic alone does not change your client's behaviors, you might feel stuck in your practice. Enter motivational interviewing, a tool to help you as a healthcare professional understand your client's wants, needs, and barriers to change. Used correctly, motivational interviewing techniques builds trusting partnerships between you and your client and will help you move them through the stages of change towards better health. If you are curious how to create better relationships and results with your clients faster, this is a session you </w:t>
      </w:r>
      <w:r w:rsidR="00622D3E" w:rsidRPr="00F670DF">
        <w:rPr>
          <w:rFonts w:ascii="Arial" w:eastAsia="Arial" w:hAnsi="Arial" w:cs="Arial"/>
        </w:rPr>
        <w:t>will not</w:t>
      </w:r>
      <w:r w:rsidRPr="00F670DF">
        <w:rPr>
          <w:rFonts w:ascii="Arial" w:eastAsia="Arial" w:hAnsi="Arial" w:cs="Arial"/>
        </w:rPr>
        <w:t xml:space="preserve"> want to miss.</w:t>
      </w:r>
      <w:r>
        <w:rPr>
          <w:rFonts w:ascii="Arial" w:eastAsia="Arial" w:hAnsi="Arial" w:cs="Arial"/>
        </w:rPr>
        <w:t xml:space="preserve"> Participants will:</w:t>
      </w:r>
    </w:p>
    <w:p w14:paraId="59D8C76D" w14:textId="468B8EDB" w:rsidR="008A743F" w:rsidRDefault="008A743F" w:rsidP="008A743F">
      <w:pPr>
        <w:spacing w:line="276" w:lineRule="auto"/>
        <w:rPr>
          <w:rFonts w:ascii="Arial" w:eastAsia="Arial" w:hAnsi="Arial" w:cs="Arial"/>
          <w:b/>
          <w:color w:val="2E7BA4"/>
          <w:sz w:val="24"/>
          <w:szCs w:val="24"/>
        </w:rPr>
      </w:pPr>
    </w:p>
    <w:p w14:paraId="32AEFEA3" w14:textId="77777777" w:rsidR="008A743F" w:rsidRDefault="008A743F" w:rsidP="008A743F">
      <w:pPr>
        <w:pStyle w:val="ListParagraph"/>
        <w:numPr>
          <w:ilvl w:val="0"/>
          <w:numId w:val="5"/>
        </w:numPr>
        <w:rPr>
          <w:rFonts w:ascii="Arial" w:eastAsia="Times New Roman" w:hAnsi="Arial" w:cs="Arial"/>
          <w:color w:val="000000"/>
        </w:rPr>
      </w:pPr>
      <w:bookmarkStart w:id="16" w:name="_heading=h.4d34og8" w:colFirst="0" w:colLast="0"/>
      <w:bookmarkEnd w:id="16"/>
      <w:bookmarkEnd w:id="15"/>
      <w:r>
        <w:rPr>
          <w:rFonts w:ascii="Arial" w:eastAsia="Times New Roman" w:hAnsi="Arial" w:cs="Arial"/>
          <w:color w:val="000000"/>
        </w:rPr>
        <w:t>U</w:t>
      </w:r>
      <w:r w:rsidRPr="00A0372B">
        <w:rPr>
          <w:rFonts w:ascii="Arial" w:eastAsia="Times New Roman" w:hAnsi="Arial" w:cs="Arial"/>
          <w:color w:val="000000"/>
        </w:rPr>
        <w:t xml:space="preserve">nderstand the history of motivational interviewing and the intention behind the practice of this tool. </w:t>
      </w:r>
    </w:p>
    <w:p w14:paraId="7E6B94B1" w14:textId="77777777" w:rsidR="008A743F" w:rsidRDefault="008A743F" w:rsidP="008A743F">
      <w:pPr>
        <w:pStyle w:val="ListParagraph"/>
        <w:numPr>
          <w:ilvl w:val="0"/>
          <w:numId w:val="5"/>
        </w:numPr>
        <w:rPr>
          <w:rFonts w:ascii="Arial" w:eastAsia="Times New Roman" w:hAnsi="Arial" w:cs="Arial"/>
          <w:color w:val="000000"/>
        </w:rPr>
      </w:pPr>
      <w:r>
        <w:rPr>
          <w:rFonts w:ascii="Arial" w:eastAsia="Times New Roman" w:hAnsi="Arial" w:cs="Arial"/>
          <w:color w:val="000000"/>
        </w:rPr>
        <w:t>B</w:t>
      </w:r>
      <w:r w:rsidRPr="00A0372B">
        <w:rPr>
          <w:rFonts w:ascii="Arial" w:eastAsia="Times New Roman" w:hAnsi="Arial" w:cs="Arial"/>
          <w:color w:val="000000"/>
        </w:rPr>
        <w:t xml:space="preserve">e able to identify the core components of motivational interviewing. </w:t>
      </w:r>
    </w:p>
    <w:p w14:paraId="00345692" w14:textId="77777777" w:rsidR="008A743F" w:rsidRDefault="008A743F" w:rsidP="008A743F">
      <w:pPr>
        <w:pStyle w:val="ListParagraph"/>
        <w:numPr>
          <w:ilvl w:val="0"/>
          <w:numId w:val="5"/>
        </w:numPr>
        <w:rPr>
          <w:rFonts w:ascii="Arial" w:eastAsia="Times New Roman" w:hAnsi="Arial" w:cs="Arial"/>
          <w:color w:val="000000"/>
        </w:rPr>
      </w:pPr>
      <w:r>
        <w:rPr>
          <w:rFonts w:ascii="Arial" w:eastAsia="Times New Roman" w:hAnsi="Arial" w:cs="Arial"/>
          <w:color w:val="000000"/>
        </w:rPr>
        <w:t>P</w:t>
      </w:r>
      <w:r w:rsidRPr="00A0372B">
        <w:rPr>
          <w:rFonts w:ascii="Arial" w:eastAsia="Times New Roman" w:hAnsi="Arial" w:cs="Arial"/>
          <w:color w:val="000000"/>
        </w:rPr>
        <w:t>ractice using basic MI techniques and improve their ability to implement these tools in clinical practice.</w:t>
      </w:r>
    </w:p>
    <w:p w14:paraId="72E9D3B6" w14:textId="77777777" w:rsidR="008A743F" w:rsidRPr="00A0372B" w:rsidRDefault="008A743F" w:rsidP="008A743F">
      <w:pPr>
        <w:pStyle w:val="ListParagraph"/>
        <w:rPr>
          <w:rFonts w:ascii="Arial" w:eastAsia="Times New Roman" w:hAnsi="Arial" w:cs="Arial"/>
          <w:color w:val="000000"/>
        </w:rPr>
      </w:pPr>
    </w:p>
    <w:p w14:paraId="0F6BE18F" w14:textId="77777777" w:rsidR="008A743F" w:rsidRDefault="008A743F" w:rsidP="008A743F"/>
    <w:p w14:paraId="17E47B16" w14:textId="16A13795" w:rsidR="008A743F" w:rsidRDefault="008A743F" w:rsidP="008A743F">
      <w:pPr>
        <w:spacing w:line="276" w:lineRule="auto"/>
        <w:ind w:left="1440" w:hanging="1440"/>
        <w:rPr>
          <w:rFonts w:ascii="Arial" w:eastAsia="Arial" w:hAnsi="Arial" w:cs="Arial"/>
          <w:b/>
        </w:rPr>
      </w:pPr>
      <w:bookmarkStart w:id="17" w:name="_Hlk96606373"/>
      <w:r>
        <w:rPr>
          <w:rFonts w:ascii="Arial" w:eastAsia="Arial" w:hAnsi="Arial" w:cs="Arial"/>
          <w:b/>
        </w:rPr>
        <w:t>1:35 – 2:35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09B37876" w14:textId="77777777" w:rsidR="008A743F" w:rsidRDefault="008A743F" w:rsidP="008A743F">
      <w:pPr>
        <w:spacing w:line="276" w:lineRule="auto"/>
        <w:ind w:left="1440" w:hanging="1440"/>
        <w:rPr>
          <w:rFonts w:ascii="Arial" w:eastAsia="Arial" w:hAnsi="Arial" w:cs="Arial"/>
          <w:b/>
        </w:rPr>
      </w:pPr>
    </w:p>
    <w:p w14:paraId="2AEE6298" w14:textId="3352C745"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CLINICAL</w:t>
      </w:r>
    </w:p>
    <w:p w14:paraId="16492961" w14:textId="77777777" w:rsidR="008A743F" w:rsidRDefault="008A743F" w:rsidP="008A743F">
      <w:pPr>
        <w:spacing w:line="276" w:lineRule="auto"/>
        <w:ind w:left="2880"/>
        <w:rPr>
          <w:rFonts w:ascii="Arial" w:eastAsia="Arial" w:hAnsi="Arial" w:cs="Arial"/>
          <w:b/>
        </w:rPr>
      </w:pPr>
      <w:r w:rsidRPr="00DB22E3">
        <w:rPr>
          <w:rFonts w:ascii="Arial" w:eastAsia="Arial" w:hAnsi="Arial" w:cs="Arial"/>
          <w:b/>
        </w:rPr>
        <w:t xml:space="preserve">Diet and Immunity – How Various Nutrients and Food Constituents Build the Body’s Defense Against COVID </w:t>
      </w:r>
    </w:p>
    <w:p w14:paraId="0FC51EA5" w14:textId="77777777" w:rsidR="008A743F" w:rsidRDefault="008A743F" w:rsidP="008A743F">
      <w:pPr>
        <w:spacing w:line="276" w:lineRule="auto"/>
        <w:ind w:left="2880"/>
        <w:rPr>
          <w:rFonts w:ascii="Arial" w:eastAsia="Arial" w:hAnsi="Arial" w:cs="Arial"/>
          <w:i/>
        </w:rPr>
      </w:pPr>
      <w:r w:rsidRPr="00BB6662">
        <w:rPr>
          <w:rFonts w:ascii="Arial" w:eastAsia="Arial" w:hAnsi="Arial" w:cs="Arial"/>
          <w:i/>
        </w:rPr>
        <w:t xml:space="preserve">Julie </w:t>
      </w:r>
      <w:r>
        <w:rPr>
          <w:rFonts w:ascii="Arial" w:eastAsia="Arial" w:hAnsi="Arial" w:cs="Arial"/>
          <w:i/>
        </w:rPr>
        <w:t>Miller Jones</w:t>
      </w:r>
      <w:r w:rsidRPr="00BB6662">
        <w:rPr>
          <w:rFonts w:ascii="Arial" w:eastAsia="Arial" w:hAnsi="Arial" w:cs="Arial"/>
          <w:i/>
        </w:rPr>
        <w:t>, PhD, CNS, CFS, FIFT, FAACCI, FICC</w:t>
      </w:r>
    </w:p>
    <w:p w14:paraId="18356075"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52C22B0A" w14:textId="5B00EE4B" w:rsidR="008A743F" w:rsidRDefault="008A743F" w:rsidP="008A743F">
      <w:pPr>
        <w:spacing w:line="276" w:lineRule="auto"/>
        <w:rPr>
          <w:rFonts w:ascii="Arial" w:eastAsia="Arial" w:hAnsi="Arial" w:cs="Arial"/>
        </w:rPr>
      </w:pPr>
      <w:r w:rsidRPr="00E33B3D">
        <w:rPr>
          <w:rFonts w:ascii="Arial" w:eastAsia="Arial" w:hAnsi="Arial" w:cs="Arial"/>
        </w:rPr>
        <w:t xml:space="preserve">The COVID-19 pandemic underscores the need to revisit diet and understand its role in promoting immunity. It is well known that ‘best offense is a good defense.” Diets such as USDA MyPlate, the DASH or Mediterranean </w:t>
      </w:r>
      <w:r>
        <w:rPr>
          <w:rFonts w:ascii="Arial" w:eastAsia="Arial" w:hAnsi="Arial" w:cs="Arial"/>
        </w:rPr>
        <w:t>D</w:t>
      </w:r>
      <w:r w:rsidRPr="00E33B3D">
        <w:rPr>
          <w:rFonts w:ascii="Arial" w:eastAsia="Arial" w:hAnsi="Arial" w:cs="Arial"/>
        </w:rPr>
        <w:t xml:space="preserve">iet balance all the food groups and are associated with decreased risk of both chronic and infective diseases. These diets provide  templates for including key nutrients known to promote overall health and strengthen immunity. This talk will briefly review immunology basics and show how specific nutrients facilitate immune cell differentiation, bolster vaccine effectiveness, and participate in reactions needed for both innate and acquired immunity. </w:t>
      </w:r>
    </w:p>
    <w:p w14:paraId="7DFA03DC" w14:textId="77777777" w:rsidR="008A743F" w:rsidRDefault="008A743F" w:rsidP="008A743F">
      <w:pPr>
        <w:spacing w:line="276" w:lineRule="auto"/>
        <w:rPr>
          <w:rFonts w:ascii="Arial" w:eastAsia="Arial" w:hAnsi="Arial" w:cs="Arial"/>
        </w:rPr>
      </w:pPr>
    </w:p>
    <w:p w14:paraId="24C1CAF0" w14:textId="77777777" w:rsidR="008A743F" w:rsidRDefault="008A743F">
      <w:pPr>
        <w:rPr>
          <w:rFonts w:ascii="Arial" w:eastAsia="Arial" w:hAnsi="Arial" w:cs="Arial"/>
        </w:rPr>
      </w:pPr>
      <w:r>
        <w:rPr>
          <w:rFonts w:ascii="Arial" w:eastAsia="Arial" w:hAnsi="Arial" w:cs="Arial"/>
        </w:rPr>
        <w:br w:type="page"/>
      </w:r>
    </w:p>
    <w:p w14:paraId="5A3F9D15" w14:textId="0993B16F" w:rsidR="008A743F" w:rsidRPr="008A743F" w:rsidRDefault="008A743F" w:rsidP="008A743F">
      <w:pPr>
        <w:spacing w:line="276" w:lineRule="auto"/>
        <w:rPr>
          <w:rFonts w:ascii="Arial" w:eastAsia="Arial" w:hAnsi="Arial" w:cs="Arial"/>
          <w:b/>
          <w:bCs/>
          <w:i/>
          <w:iCs/>
        </w:rPr>
      </w:pPr>
      <w:r w:rsidRPr="008A743F">
        <w:rPr>
          <w:rFonts w:ascii="Arial" w:eastAsia="Arial" w:hAnsi="Arial" w:cs="Arial"/>
          <w:b/>
          <w:bCs/>
          <w:i/>
          <w:iCs/>
        </w:rPr>
        <w:lastRenderedPageBreak/>
        <w:t>(Continued):</w:t>
      </w:r>
    </w:p>
    <w:p w14:paraId="47E85B24" w14:textId="77777777" w:rsidR="008A743F" w:rsidRDefault="008A743F" w:rsidP="008A743F">
      <w:pPr>
        <w:spacing w:line="276" w:lineRule="auto"/>
        <w:rPr>
          <w:rFonts w:ascii="Arial" w:eastAsia="Arial" w:hAnsi="Arial" w:cs="Arial"/>
        </w:rPr>
      </w:pPr>
    </w:p>
    <w:p w14:paraId="7B72F7F8" w14:textId="557A179A" w:rsidR="008A743F" w:rsidRDefault="008A743F" w:rsidP="008A743F">
      <w:pPr>
        <w:spacing w:line="276" w:lineRule="auto"/>
        <w:rPr>
          <w:rFonts w:ascii="Arial" w:eastAsia="Arial" w:hAnsi="Arial" w:cs="Arial"/>
        </w:rPr>
      </w:pPr>
      <w:r w:rsidRPr="00E33B3D">
        <w:rPr>
          <w:rFonts w:ascii="Arial" w:eastAsia="Arial" w:hAnsi="Arial" w:cs="Arial"/>
        </w:rPr>
        <w:t>Current literature will be presented on the immune functions of vitamins A, Bs, C, D, E, and K; iron, zinc, magnesium, and selenium; and antioxidants and other immune-boosting components present in various foods or added through enrichment and fortification. The impact of polyunsaturated fatty acids, prebiotics and dietary fibers and their metabolites such as short-chain fatty acids in strengthening the immune system will be outlined. Inadequate intake or utilization of various nutrients and important food constituents by vulnerable groups may exacerbate health disparities and increase their COVID risk.</w:t>
      </w:r>
      <w:r>
        <w:rPr>
          <w:rFonts w:ascii="Arial" w:eastAsia="Arial" w:hAnsi="Arial" w:cs="Arial"/>
        </w:rPr>
        <w:t xml:space="preserve"> Participants will be able to:</w:t>
      </w:r>
    </w:p>
    <w:bookmarkEnd w:id="17"/>
    <w:p w14:paraId="049FD86A" w14:textId="77777777" w:rsidR="008A743F" w:rsidRPr="00754AB5" w:rsidRDefault="008A743F" w:rsidP="008A743F">
      <w:pPr>
        <w:spacing w:line="276" w:lineRule="auto"/>
        <w:rPr>
          <w:rFonts w:ascii="Arial" w:eastAsia="Arial" w:hAnsi="Arial" w:cs="Arial"/>
          <w:b/>
          <w:color w:val="2E7BA4"/>
        </w:rPr>
      </w:pPr>
    </w:p>
    <w:p w14:paraId="033DFC9B" w14:textId="4DC2A6DC" w:rsidR="008A743F" w:rsidRPr="00754AB5" w:rsidRDefault="008A743F" w:rsidP="008A743F">
      <w:pPr>
        <w:pStyle w:val="ListParagraph"/>
        <w:numPr>
          <w:ilvl w:val="0"/>
          <w:numId w:val="6"/>
        </w:numPr>
        <w:rPr>
          <w:rFonts w:ascii="Arial" w:eastAsia="Times New Roman" w:hAnsi="Arial" w:cs="Arial"/>
          <w:color w:val="000000"/>
        </w:rPr>
      </w:pPr>
      <w:r w:rsidRPr="00754AB5">
        <w:rPr>
          <w:rFonts w:ascii="Arial" w:eastAsia="Times New Roman" w:hAnsi="Arial" w:cs="Arial"/>
          <w:color w:val="000000"/>
        </w:rPr>
        <w:t xml:space="preserve">Identify at least three nutrients or food constituents critical to immune functioning and be able to provide suggestions for incorporating key food sources that will provide these components  </w:t>
      </w:r>
    </w:p>
    <w:p w14:paraId="7C106C38" w14:textId="3F882A2D" w:rsidR="008A743F" w:rsidRPr="00754AB5" w:rsidRDefault="008A743F" w:rsidP="008A743F">
      <w:pPr>
        <w:pStyle w:val="ListParagraph"/>
        <w:numPr>
          <w:ilvl w:val="0"/>
          <w:numId w:val="6"/>
        </w:numPr>
        <w:rPr>
          <w:rFonts w:ascii="Arial" w:eastAsia="Times New Roman" w:hAnsi="Arial" w:cs="Arial"/>
          <w:color w:val="000000"/>
        </w:rPr>
      </w:pPr>
      <w:r w:rsidRPr="00754AB5">
        <w:rPr>
          <w:rFonts w:ascii="Arial" w:eastAsia="Times New Roman" w:hAnsi="Arial" w:cs="Arial"/>
          <w:color w:val="000000"/>
        </w:rPr>
        <w:t xml:space="preserve">List at least one subgroup at high risk for COVID and identify potential low intakes or decreased utilization of nutrients that increase risks for this subgroup   </w:t>
      </w:r>
    </w:p>
    <w:p w14:paraId="3ADBC97C" w14:textId="1CB6F541" w:rsidR="008A743F" w:rsidRDefault="008A743F" w:rsidP="00BE25E0">
      <w:pPr>
        <w:pStyle w:val="ListParagraph"/>
        <w:numPr>
          <w:ilvl w:val="0"/>
          <w:numId w:val="6"/>
        </w:numPr>
        <w:rPr>
          <w:rFonts w:ascii="Arial" w:eastAsia="Times New Roman" w:hAnsi="Arial" w:cs="Arial"/>
          <w:color w:val="000000"/>
        </w:rPr>
      </w:pPr>
      <w:r w:rsidRPr="00754AB5">
        <w:rPr>
          <w:rFonts w:ascii="Arial" w:eastAsia="Times New Roman" w:hAnsi="Arial" w:cs="Arial"/>
          <w:color w:val="000000"/>
        </w:rPr>
        <w:t xml:space="preserve">Name at least one immunity- building nutrient (nutraceutical) contributed by each of the four food groups. Further, the information could be used to convince a client that the omission of a particular food group could impair optimal immunity  </w:t>
      </w:r>
    </w:p>
    <w:p w14:paraId="0DF575DA" w14:textId="77777777" w:rsidR="00BE25E0" w:rsidRPr="00BE25E0" w:rsidRDefault="00BE25E0" w:rsidP="00BE25E0">
      <w:pPr>
        <w:pStyle w:val="ListParagraph"/>
        <w:rPr>
          <w:rFonts w:ascii="Arial" w:eastAsia="Times New Roman" w:hAnsi="Arial" w:cs="Arial"/>
          <w:color w:val="000000"/>
        </w:rPr>
      </w:pPr>
    </w:p>
    <w:p w14:paraId="0F205172" w14:textId="020A98EA" w:rsidR="008A743F" w:rsidRDefault="008A743F" w:rsidP="008A743F">
      <w:pPr>
        <w:rPr>
          <w:rFonts w:ascii="Arial" w:eastAsia="Arial" w:hAnsi="Arial" w:cs="Arial"/>
          <w:b/>
          <w:color w:val="2E7BA4"/>
          <w:sz w:val="24"/>
          <w:szCs w:val="24"/>
        </w:rPr>
      </w:pPr>
    </w:p>
    <w:p w14:paraId="23271EA7" w14:textId="662E477F" w:rsidR="008A743F" w:rsidRDefault="008A743F" w:rsidP="008A743F">
      <w:pPr>
        <w:spacing w:line="276" w:lineRule="auto"/>
        <w:ind w:left="1440" w:hanging="1440"/>
        <w:rPr>
          <w:rFonts w:ascii="Arial" w:eastAsia="Arial" w:hAnsi="Arial" w:cs="Arial"/>
          <w:b/>
        </w:rPr>
      </w:pPr>
      <w:r>
        <w:rPr>
          <w:rFonts w:ascii="Arial" w:eastAsia="Arial" w:hAnsi="Arial" w:cs="Arial"/>
          <w:b/>
        </w:rPr>
        <w:t>1:35 – 2:35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71759820" w14:textId="77777777" w:rsidR="008A743F" w:rsidRDefault="008A743F" w:rsidP="008A743F">
      <w:pPr>
        <w:spacing w:line="276" w:lineRule="auto"/>
        <w:ind w:left="1440" w:hanging="1440"/>
        <w:rPr>
          <w:rFonts w:ascii="Arial" w:eastAsia="Arial" w:hAnsi="Arial" w:cs="Arial"/>
          <w:b/>
        </w:rPr>
      </w:pPr>
    </w:p>
    <w:p w14:paraId="0B05A734" w14:textId="2ECFB593"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LEADERSHIP</w:t>
      </w:r>
    </w:p>
    <w:p w14:paraId="72EC2B16" w14:textId="77777777" w:rsidR="008A743F" w:rsidRDefault="008A743F" w:rsidP="008A743F">
      <w:pPr>
        <w:spacing w:line="276" w:lineRule="auto"/>
        <w:ind w:left="2880"/>
        <w:rPr>
          <w:rFonts w:ascii="Arial" w:eastAsia="Arial" w:hAnsi="Arial" w:cs="Arial"/>
          <w:b/>
        </w:rPr>
      </w:pPr>
      <w:r w:rsidRPr="00F659A5">
        <w:rPr>
          <w:rFonts w:ascii="Arial" w:eastAsia="Arial" w:hAnsi="Arial" w:cs="Arial"/>
          <w:b/>
        </w:rPr>
        <w:t xml:space="preserve">Current Public Policy Issues in the Nutrition Profession </w:t>
      </w:r>
    </w:p>
    <w:p w14:paraId="693DE9D8" w14:textId="77777777" w:rsidR="008A743F" w:rsidRDefault="008A743F" w:rsidP="008A743F">
      <w:pPr>
        <w:spacing w:line="276" w:lineRule="auto"/>
        <w:ind w:left="2880"/>
        <w:rPr>
          <w:rFonts w:ascii="Arial" w:eastAsia="Arial" w:hAnsi="Arial" w:cs="Arial"/>
          <w:i/>
        </w:rPr>
      </w:pPr>
      <w:r w:rsidRPr="007364C8">
        <w:rPr>
          <w:rFonts w:ascii="Arial" w:eastAsia="Arial" w:hAnsi="Arial" w:cs="Arial"/>
          <w:i/>
        </w:rPr>
        <w:t>Rebecca Leighton, MPH, RD and Angelica Anderson, MS, RDN</w:t>
      </w:r>
    </w:p>
    <w:p w14:paraId="0740F13E"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61738EF8" w14:textId="02CDF96F" w:rsidR="008A743F" w:rsidRDefault="008A743F" w:rsidP="008A743F">
      <w:pPr>
        <w:spacing w:line="276" w:lineRule="auto"/>
        <w:rPr>
          <w:rFonts w:ascii="Arial" w:eastAsia="Arial" w:hAnsi="Arial" w:cs="Arial"/>
        </w:rPr>
      </w:pPr>
      <w:r w:rsidRPr="00AC7F81">
        <w:rPr>
          <w:rFonts w:ascii="Arial" w:eastAsia="Arial" w:hAnsi="Arial" w:cs="Arial"/>
        </w:rPr>
        <w:t xml:space="preserve">Public policy impacts all RDs and DTRs - from determining reimbursement rates in clinical nutrition to food access in schools, </w:t>
      </w:r>
      <w:r w:rsidR="00BE25E0" w:rsidRPr="00AC7F81">
        <w:rPr>
          <w:rFonts w:ascii="Arial" w:eastAsia="Arial" w:hAnsi="Arial" w:cs="Arial"/>
        </w:rPr>
        <w:t>it is</w:t>
      </w:r>
      <w:r w:rsidRPr="00AC7F81">
        <w:rPr>
          <w:rFonts w:ascii="Arial" w:eastAsia="Arial" w:hAnsi="Arial" w:cs="Arial"/>
        </w:rPr>
        <w:t xml:space="preserve"> up to us to advocate for our needs. Participants of this session will be invited to learn about and discuss current policy issues relevant to the nutrition profession. Through discussions led by Minnesota policy leaders, you will better understand current legislation impacting the profession and feel empowered to take action.</w:t>
      </w:r>
      <w:r>
        <w:rPr>
          <w:rFonts w:ascii="Arial" w:eastAsia="Arial" w:hAnsi="Arial" w:cs="Arial"/>
        </w:rPr>
        <w:t xml:space="preserve"> Participants will:</w:t>
      </w:r>
    </w:p>
    <w:p w14:paraId="2940A9D2" w14:textId="77777777" w:rsidR="008A743F" w:rsidRDefault="008A743F" w:rsidP="008A743F">
      <w:pPr>
        <w:spacing w:line="276" w:lineRule="auto"/>
        <w:rPr>
          <w:rFonts w:ascii="Arial" w:eastAsia="Arial" w:hAnsi="Arial" w:cs="Arial"/>
        </w:rPr>
      </w:pPr>
    </w:p>
    <w:p w14:paraId="30BF9C15" w14:textId="77777777" w:rsidR="008A743F" w:rsidRPr="00AC7F81" w:rsidRDefault="008A743F" w:rsidP="008A743F">
      <w:pPr>
        <w:spacing w:line="276" w:lineRule="auto"/>
        <w:rPr>
          <w:rFonts w:ascii="Arial" w:eastAsia="Arial" w:hAnsi="Arial" w:cs="Arial"/>
        </w:rPr>
      </w:pPr>
      <w:r w:rsidRPr="00AC7F81">
        <w:rPr>
          <w:rFonts w:ascii="Arial" w:eastAsia="Arial" w:hAnsi="Arial" w:cs="Arial"/>
        </w:rPr>
        <w:t xml:space="preserve">1. Learn about current policy issues impacting nutrition and dietetics </w:t>
      </w:r>
    </w:p>
    <w:p w14:paraId="41D38D59" w14:textId="77777777" w:rsidR="008A743F" w:rsidRPr="00AC7F81" w:rsidRDefault="008A743F" w:rsidP="008A743F">
      <w:pPr>
        <w:spacing w:line="276" w:lineRule="auto"/>
        <w:rPr>
          <w:rFonts w:ascii="Arial" w:eastAsia="Arial" w:hAnsi="Arial" w:cs="Arial"/>
        </w:rPr>
      </w:pPr>
      <w:r w:rsidRPr="00AC7F81">
        <w:rPr>
          <w:rFonts w:ascii="Arial" w:eastAsia="Arial" w:hAnsi="Arial" w:cs="Arial"/>
        </w:rPr>
        <w:t>2. Feel empowered to advocate for issues that matter and affect both work and personal lives</w:t>
      </w:r>
    </w:p>
    <w:p w14:paraId="6BE26041" w14:textId="77777777" w:rsidR="008A743F" w:rsidRDefault="008A743F" w:rsidP="008A743F">
      <w:pPr>
        <w:spacing w:line="276" w:lineRule="auto"/>
        <w:rPr>
          <w:rFonts w:ascii="Arial" w:eastAsia="Arial" w:hAnsi="Arial" w:cs="Arial"/>
        </w:rPr>
      </w:pPr>
      <w:r w:rsidRPr="00AC7F81">
        <w:rPr>
          <w:rFonts w:ascii="Arial" w:eastAsia="Arial" w:hAnsi="Arial" w:cs="Arial"/>
        </w:rPr>
        <w:t>3. Feel prepared to meet with legislators and advocate for current policy issues</w:t>
      </w:r>
    </w:p>
    <w:p w14:paraId="66937E0B" w14:textId="77777777" w:rsidR="008A743F" w:rsidRDefault="008A743F" w:rsidP="008A743F">
      <w:pPr>
        <w:spacing w:line="276" w:lineRule="auto"/>
        <w:rPr>
          <w:rFonts w:ascii="Arial" w:eastAsia="Arial" w:hAnsi="Arial" w:cs="Arial"/>
        </w:rPr>
      </w:pPr>
    </w:p>
    <w:p w14:paraId="43576382" w14:textId="77777777" w:rsidR="008A743F" w:rsidRDefault="008A743F" w:rsidP="008A743F">
      <w:pPr>
        <w:spacing w:line="276" w:lineRule="auto"/>
        <w:rPr>
          <w:rFonts w:ascii="Arial" w:eastAsia="Arial" w:hAnsi="Arial" w:cs="Arial"/>
        </w:rPr>
      </w:pPr>
    </w:p>
    <w:p w14:paraId="132973BD" w14:textId="77777777" w:rsidR="008A743F" w:rsidRDefault="008A743F">
      <w:pPr>
        <w:rPr>
          <w:rFonts w:ascii="Arial" w:eastAsia="Arial" w:hAnsi="Arial" w:cs="Arial"/>
          <w:b/>
          <w:color w:val="2E7BA4"/>
          <w:sz w:val="24"/>
          <w:szCs w:val="24"/>
        </w:rPr>
      </w:pPr>
      <w:r>
        <w:rPr>
          <w:rFonts w:ascii="Arial" w:eastAsia="Arial" w:hAnsi="Arial" w:cs="Arial"/>
          <w:b/>
          <w:color w:val="2E7BA4"/>
          <w:sz w:val="24"/>
          <w:szCs w:val="24"/>
        </w:rPr>
        <w:br w:type="page"/>
      </w:r>
    </w:p>
    <w:p w14:paraId="052108EE" w14:textId="2A9B7E8B" w:rsidR="008A743F" w:rsidRDefault="008A743F" w:rsidP="008A743F">
      <w:pPr>
        <w:spacing w:line="276" w:lineRule="auto"/>
        <w:ind w:left="1440" w:hanging="1440"/>
        <w:rPr>
          <w:rFonts w:ascii="Arial" w:eastAsia="Arial" w:hAnsi="Arial" w:cs="Arial"/>
          <w:b/>
        </w:rPr>
      </w:pPr>
      <w:bookmarkStart w:id="18" w:name="_Hlk96606604"/>
      <w:r>
        <w:rPr>
          <w:rFonts w:ascii="Arial" w:eastAsia="Arial" w:hAnsi="Arial" w:cs="Arial"/>
          <w:b/>
        </w:rPr>
        <w:lastRenderedPageBreak/>
        <w:t>2:40 – 3:40 pm</w:t>
      </w:r>
      <w:r>
        <w:rPr>
          <w:rFonts w:ascii="Arial" w:eastAsia="Arial" w:hAnsi="Arial" w:cs="Arial"/>
          <w:b/>
        </w:rPr>
        <w:tab/>
      </w:r>
      <w:r>
        <w:rPr>
          <w:rFonts w:ascii="Arial" w:eastAsia="Arial" w:hAnsi="Arial" w:cs="Arial"/>
          <w:b/>
        </w:rPr>
        <w:tab/>
      </w:r>
      <w:r w:rsidRPr="008A743F">
        <w:rPr>
          <w:rFonts w:ascii="Arial" w:eastAsia="Arial" w:hAnsi="Arial" w:cs="Arial"/>
          <w:b/>
          <w:color w:val="4472C4" w:themeColor="accent1"/>
        </w:rPr>
        <w:t>BREAKOUT SESSIONS</w:t>
      </w:r>
    </w:p>
    <w:p w14:paraId="0B8D382E" w14:textId="77777777" w:rsidR="008A743F" w:rsidRDefault="008A743F" w:rsidP="008A743F">
      <w:pPr>
        <w:spacing w:line="276" w:lineRule="auto"/>
        <w:ind w:left="1440" w:hanging="1440"/>
        <w:rPr>
          <w:rFonts w:ascii="Arial" w:eastAsia="Arial" w:hAnsi="Arial" w:cs="Arial"/>
          <w:b/>
        </w:rPr>
      </w:pPr>
    </w:p>
    <w:p w14:paraId="06DED914" w14:textId="43681BBE" w:rsidR="008A743F" w:rsidRDefault="008A743F" w:rsidP="008A743F">
      <w:pPr>
        <w:spacing w:line="276" w:lineRule="auto"/>
        <w:ind w:left="2160" w:firstLine="720"/>
        <w:rPr>
          <w:rFonts w:ascii="Arial" w:eastAsia="Arial" w:hAnsi="Arial" w:cs="Arial"/>
          <w:b/>
        </w:rPr>
      </w:pPr>
      <w:r>
        <w:rPr>
          <w:rFonts w:ascii="Arial" w:eastAsia="Arial" w:hAnsi="Arial" w:cs="Arial"/>
          <w:b/>
          <w:color w:val="2E7BA4"/>
        </w:rPr>
        <w:t>THEME</w:t>
      </w:r>
      <w:r>
        <w:rPr>
          <w:rFonts w:ascii="Arial" w:eastAsia="Arial" w:hAnsi="Arial" w:cs="Arial"/>
          <w:b/>
          <w:color w:val="2E7BA4"/>
        </w:rPr>
        <w:t>:</w:t>
      </w:r>
    </w:p>
    <w:p w14:paraId="2E3A9289" w14:textId="77777777" w:rsidR="008A743F" w:rsidRDefault="008A743F" w:rsidP="008A743F">
      <w:pPr>
        <w:spacing w:line="276" w:lineRule="auto"/>
        <w:ind w:left="2880"/>
        <w:rPr>
          <w:rFonts w:ascii="Arial" w:eastAsia="Arial" w:hAnsi="Arial" w:cs="Arial"/>
          <w:b/>
        </w:rPr>
      </w:pPr>
      <w:r w:rsidRPr="00BC5880">
        <w:rPr>
          <w:rFonts w:ascii="Arial" w:eastAsia="Arial" w:hAnsi="Arial" w:cs="Arial"/>
          <w:b/>
        </w:rPr>
        <w:t xml:space="preserve">The impact of COVID on Eating Disorders – What, Why and What Can Be Done </w:t>
      </w:r>
    </w:p>
    <w:p w14:paraId="18144E94" w14:textId="77777777" w:rsidR="008A743F" w:rsidRDefault="008A743F" w:rsidP="008A743F">
      <w:pPr>
        <w:spacing w:line="276" w:lineRule="auto"/>
        <w:ind w:left="2880"/>
        <w:rPr>
          <w:rFonts w:ascii="Arial" w:eastAsia="Arial" w:hAnsi="Arial" w:cs="Arial"/>
          <w:i/>
        </w:rPr>
      </w:pPr>
      <w:r w:rsidRPr="005853CE">
        <w:rPr>
          <w:rFonts w:ascii="Arial" w:eastAsia="Arial" w:hAnsi="Arial" w:cs="Arial"/>
          <w:i/>
        </w:rPr>
        <w:t>Hilmar Wagner, MPH, RDN, LN</w:t>
      </w:r>
    </w:p>
    <w:p w14:paraId="5E173375"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3B1DEDBA" w14:textId="651C345B" w:rsidR="008A743F" w:rsidRDefault="008A743F" w:rsidP="008A743F">
      <w:pPr>
        <w:spacing w:line="276" w:lineRule="auto"/>
        <w:rPr>
          <w:rFonts w:ascii="Arial" w:eastAsia="Arial" w:hAnsi="Arial" w:cs="Arial"/>
        </w:rPr>
      </w:pPr>
      <w:r w:rsidRPr="009863CD">
        <w:rPr>
          <w:rFonts w:ascii="Arial" w:eastAsia="Arial" w:hAnsi="Arial" w:cs="Arial"/>
        </w:rPr>
        <w:t xml:space="preserve">The COVID Pandemic has been particularly hard on those with mental health issues, especially those with eating disorders. The effects of food scarcity, isolation and increased intake of social media have all combined to create unprecedented demand for specialized treatment. In this session we will explore the reasons why the pandemic has </w:t>
      </w:r>
      <w:r w:rsidR="00622D3E">
        <w:rPr>
          <w:rFonts w:ascii="Arial" w:eastAsia="Arial" w:hAnsi="Arial" w:cs="Arial"/>
        </w:rPr>
        <w:t xml:space="preserve">been </w:t>
      </w:r>
      <w:r w:rsidRPr="009863CD">
        <w:rPr>
          <w:rFonts w:ascii="Arial" w:eastAsia="Arial" w:hAnsi="Arial" w:cs="Arial"/>
        </w:rPr>
        <w:t>so</w:t>
      </w:r>
      <w:r w:rsidR="00622D3E">
        <w:rPr>
          <w:rFonts w:ascii="Arial" w:eastAsia="Arial" w:hAnsi="Arial" w:cs="Arial"/>
        </w:rPr>
        <w:t xml:space="preserve"> </w:t>
      </w:r>
      <w:r w:rsidR="00622D3E" w:rsidRPr="009863CD">
        <w:rPr>
          <w:rFonts w:ascii="Arial" w:eastAsia="Arial" w:hAnsi="Arial" w:cs="Arial"/>
        </w:rPr>
        <w:t>dev</w:t>
      </w:r>
      <w:r w:rsidR="00622D3E">
        <w:rPr>
          <w:rFonts w:ascii="Arial" w:eastAsia="Arial" w:hAnsi="Arial" w:cs="Arial"/>
        </w:rPr>
        <w:t>a</w:t>
      </w:r>
      <w:r w:rsidR="00622D3E" w:rsidRPr="009863CD">
        <w:rPr>
          <w:rFonts w:ascii="Arial" w:eastAsia="Arial" w:hAnsi="Arial" w:cs="Arial"/>
        </w:rPr>
        <w:t>stating</w:t>
      </w:r>
      <w:r w:rsidRPr="009863CD">
        <w:rPr>
          <w:rFonts w:ascii="Arial" w:eastAsia="Arial" w:hAnsi="Arial" w:cs="Arial"/>
        </w:rPr>
        <w:t xml:space="preserve"> for this population and how dietitians in all practice areas can assess for, </w:t>
      </w:r>
      <w:r w:rsidR="00BE25E0" w:rsidRPr="009863CD">
        <w:rPr>
          <w:rFonts w:ascii="Arial" w:eastAsia="Arial" w:hAnsi="Arial" w:cs="Arial"/>
        </w:rPr>
        <w:t>recognize,</w:t>
      </w:r>
      <w:r w:rsidRPr="009863CD">
        <w:rPr>
          <w:rFonts w:ascii="Arial" w:eastAsia="Arial" w:hAnsi="Arial" w:cs="Arial"/>
        </w:rPr>
        <w:t xml:space="preserve"> and support individuals with disordered eating and eating disorder behaviors.</w:t>
      </w:r>
      <w:r>
        <w:rPr>
          <w:rFonts w:ascii="Arial" w:eastAsia="Arial" w:hAnsi="Arial" w:cs="Arial"/>
        </w:rPr>
        <w:t xml:space="preserve"> Participants will be able to:</w:t>
      </w:r>
    </w:p>
    <w:p w14:paraId="0635CF0B" w14:textId="77777777" w:rsidR="008A743F" w:rsidRDefault="008A743F" w:rsidP="008A743F">
      <w:pPr>
        <w:spacing w:line="276" w:lineRule="auto"/>
        <w:rPr>
          <w:rFonts w:ascii="Arial" w:eastAsia="Arial" w:hAnsi="Arial" w:cs="Arial"/>
        </w:rPr>
      </w:pPr>
    </w:p>
    <w:bookmarkEnd w:id="18"/>
    <w:p w14:paraId="59547DA3" w14:textId="77777777" w:rsidR="008A743F" w:rsidRPr="00183F6A" w:rsidRDefault="008A743F" w:rsidP="008A743F">
      <w:pPr>
        <w:pStyle w:val="ListParagraph"/>
        <w:numPr>
          <w:ilvl w:val="0"/>
          <w:numId w:val="7"/>
        </w:numPr>
        <w:spacing w:line="276" w:lineRule="auto"/>
        <w:rPr>
          <w:rFonts w:ascii="Arial" w:eastAsia="Arial" w:hAnsi="Arial" w:cs="Arial"/>
        </w:rPr>
      </w:pPr>
      <w:r w:rsidRPr="00183F6A">
        <w:rPr>
          <w:rFonts w:ascii="Arial" w:eastAsia="Arial" w:hAnsi="Arial" w:cs="Arial"/>
        </w:rPr>
        <w:t xml:space="preserve">Summarize factors that contributed to the increase in ED diagnosis and demand for treatment during the pandemic </w:t>
      </w:r>
    </w:p>
    <w:p w14:paraId="1964A93D" w14:textId="77777777" w:rsidR="008A743F" w:rsidRPr="00183F6A" w:rsidRDefault="008A743F" w:rsidP="008A743F">
      <w:pPr>
        <w:pStyle w:val="ListParagraph"/>
        <w:numPr>
          <w:ilvl w:val="0"/>
          <w:numId w:val="7"/>
        </w:numPr>
        <w:spacing w:line="276" w:lineRule="auto"/>
        <w:rPr>
          <w:rFonts w:ascii="Arial" w:eastAsia="Arial" w:hAnsi="Arial" w:cs="Arial"/>
        </w:rPr>
      </w:pPr>
      <w:r w:rsidRPr="00183F6A">
        <w:rPr>
          <w:rFonts w:ascii="Arial" w:eastAsia="Arial" w:hAnsi="Arial" w:cs="Arial"/>
        </w:rPr>
        <w:t>Apply effective treatment approaches to use with clients with DE/ED</w:t>
      </w:r>
    </w:p>
    <w:p w14:paraId="45BD4687" w14:textId="77777777" w:rsidR="008A743F" w:rsidRPr="00183F6A" w:rsidRDefault="008A743F" w:rsidP="008A743F">
      <w:pPr>
        <w:pStyle w:val="ListParagraph"/>
        <w:numPr>
          <w:ilvl w:val="0"/>
          <w:numId w:val="7"/>
        </w:numPr>
        <w:spacing w:line="276" w:lineRule="auto"/>
        <w:rPr>
          <w:rFonts w:ascii="Arial" w:eastAsia="Arial" w:hAnsi="Arial" w:cs="Arial"/>
        </w:rPr>
      </w:pPr>
      <w:r w:rsidRPr="00183F6A">
        <w:rPr>
          <w:rFonts w:ascii="Arial" w:eastAsia="Arial" w:hAnsi="Arial" w:cs="Arial"/>
        </w:rPr>
        <w:t>Distinguish three indicators that an individual with ED needs referral to specialized care</w:t>
      </w:r>
    </w:p>
    <w:p w14:paraId="094779D2" w14:textId="77777777" w:rsidR="008A743F" w:rsidRDefault="008A743F" w:rsidP="008A743F">
      <w:pPr>
        <w:spacing w:line="276" w:lineRule="auto"/>
        <w:rPr>
          <w:rFonts w:ascii="Arial" w:eastAsia="Arial" w:hAnsi="Arial" w:cs="Arial"/>
        </w:rPr>
      </w:pPr>
    </w:p>
    <w:p w14:paraId="1D21917D" w14:textId="6312D86C" w:rsidR="00622D3E" w:rsidRDefault="008A743F" w:rsidP="008A743F">
      <w:pPr>
        <w:spacing w:line="276" w:lineRule="auto"/>
        <w:ind w:left="1440" w:hanging="1440"/>
        <w:rPr>
          <w:rFonts w:ascii="Arial" w:eastAsia="Arial" w:hAnsi="Arial" w:cs="Arial"/>
          <w:b/>
        </w:rPr>
      </w:pPr>
      <w:bookmarkStart w:id="19" w:name="_Hlk96606805"/>
      <w:r>
        <w:rPr>
          <w:rFonts w:ascii="Arial" w:eastAsia="Arial" w:hAnsi="Arial" w:cs="Arial"/>
          <w:b/>
        </w:rPr>
        <w:t>2:40 – 3:40 pm</w:t>
      </w:r>
      <w:r>
        <w:rPr>
          <w:rFonts w:ascii="Arial" w:eastAsia="Arial" w:hAnsi="Arial" w:cs="Arial"/>
          <w:b/>
        </w:rPr>
        <w:tab/>
      </w:r>
      <w:r>
        <w:rPr>
          <w:rFonts w:ascii="Arial" w:eastAsia="Arial" w:hAnsi="Arial" w:cs="Arial"/>
          <w:b/>
        </w:rPr>
        <w:tab/>
      </w:r>
      <w:r w:rsidR="00622D3E" w:rsidRPr="00622D3E">
        <w:rPr>
          <w:rFonts w:ascii="Arial" w:eastAsia="Arial" w:hAnsi="Arial" w:cs="Arial"/>
          <w:b/>
          <w:color w:val="4472C4" w:themeColor="accent1"/>
        </w:rPr>
        <w:t>BREAKOUT SESSIONS</w:t>
      </w:r>
    </w:p>
    <w:p w14:paraId="77751833" w14:textId="77777777" w:rsidR="00622D3E" w:rsidRDefault="00622D3E" w:rsidP="008A743F">
      <w:pPr>
        <w:spacing w:line="276" w:lineRule="auto"/>
        <w:ind w:left="1440" w:hanging="1440"/>
        <w:rPr>
          <w:rFonts w:ascii="Arial" w:eastAsia="Arial" w:hAnsi="Arial" w:cs="Arial"/>
          <w:b/>
        </w:rPr>
      </w:pPr>
    </w:p>
    <w:p w14:paraId="54994B8E" w14:textId="65058CD6" w:rsidR="008A743F" w:rsidRDefault="008A743F" w:rsidP="00622D3E">
      <w:pPr>
        <w:spacing w:line="276" w:lineRule="auto"/>
        <w:ind w:left="2160" w:firstLine="720"/>
        <w:rPr>
          <w:rFonts w:ascii="Arial" w:eastAsia="Arial" w:hAnsi="Arial" w:cs="Arial"/>
          <w:b/>
        </w:rPr>
      </w:pPr>
      <w:r>
        <w:rPr>
          <w:rFonts w:ascii="Arial" w:eastAsia="Arial" w:hAnsi="Arial" w:cs="Arial"/>
          <w:b/>
          <w:color w:val="2E7BA4"/>
        </w:rPr>
        <w:t>CLINICAL</w:t>
      </w:r>
      <w:r w:rsidR="00622D3E">
        <w:rPr>
          <w:rFonts w:ascii="Arial" w:eastAsia="Arial" w:hAnsi="Arial" w:cs="Arial"/>
          <w:b/>
          <w:color w:val="2E7BA4"/>
        </w:rPr>
        <w:t>:</w:t>
      </w:r>
    </w:p>
    <w:p w14:paraId="17F4788E" w14:textId="77777777" w:rsidR="008A743F" w:rsidRDefault="008A743F" w:rsidP="008A743F">
      <w:pPr>
        <w:spacing w:line="276" w:lineRule="auto"/>
        <w:ind w:left="2880"/>
        <w:rPr>
          <w:rFonts w:ascii="Arial" w:eastAsia="Arial" w:hAnsi="Arial" w:cs="Arial"/>
          <w:b/>
        </w:rPr>
      </w:pPr>
      <w:r w:rsidRPr="00C50358">
        <w:rPr>
          <w:rFonts w:ascii="Arial" w:eastAsia="Arial" w:hAnsi="Arial" w:cs="Arial"/>
          <w:b/>
        </w:rPr>
        <w:t>Using Continuous Glucose Monitoring to Make Personalized Nutrition Recommendations for People with Diabetes</w:t>
      </w:r>
    </w:p>
    <w:p w14:paraId="18C19DA1" w14:textId="77777777" w:rsidR="008A743F" w:rsidRDefault="008A743F" w:rsidP="008A743F">
      <w:pPr>
        <w:spacing w:line="276" w:lineRule="auto"/>
        <w:ind w:left="2880"/>
        <w:rPr>
          <w:rFonts w:ascii="Arial" w:eastAsia="Arial" w:hAnsi="Arial" w:cs="Arial"/>
          <w:i/>
        </w:rPr>
      </w:pPr>
      <w:r w:rsidRPr="0063669D">
        <w:rPr>
          <w:rFonts w:ascii="Arial" w:eastAsia="Arial" w:hAnsi="Arial" w:cs="Arial"/>
          <w:i/>
        </w:rPr>
        <w:t>Laura Russell, MA, RDN, LD, CDCES</w:t>
      </w:r>
    </w:p>
    <w:p w14:paraId="56C8EC40"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751C2704" w14:textId="77777777" w:rsidR="008A743F" w:rsidRDefault="008A743F" w:rsidP="008A743F">
      <w:pPr>
        <w:spacing w:line="276" w:lineRule="auto"/>
        <w:rPr>
          <w:rFonts w:ascii="Arial" w:eastAsia="Arial" w:hAnsi="Arial" w:cs="Arial"/>
        </w:rPr>
      </w:pPr>
      <w:r w:rsidRPr="00FA0BF1">
        <w:rPr>
          <w:rFonts w:ascii="Arial" w:eastAsia="Arial" w:hAnsi="Arial" w:cs="Arial"/>
        </w:rPr>
        <w:t xml:space="preserve">Learn how technology is allowing for advanced medical nutrition therapy recommendations for people with diabetes. We will also discuss CGM options, reimbursement and how to start a CGM program. </w:t>
      </w:r>
      <w:r>
        <w:rPr>
          <w:rFonts w:ascii="Arial" w:eastAsia="Arial" w:hAnsi="Arial" w:cs="Arial"/>
        </w:rPr>
        <w:t>Participants will be able to:</w:t>
      </w:r>
    </w:p>
    <w:p w14:paraId="5411C780" w14:textId="77777777" w:rsidR="008A743F" w:rsidRDefault="008A743F" w:rsidP="008A743F">
      <w:pPr>
        <w:spacing w:line="276" w:lineRule="auto"/>
        <w:rPr>
          <w:rFonts w:ascii="Arial" w:eastAsia="Arial" w:hAnsi="Arial" w:cs="Arial"/>
        </w:rPr>
      </w:pPr>
    </w:p>
    <w:p w14:paraId="491F6DDD" w14:textId="77777777" w:rsidR="008A743F" w:rsidRPr="003E01DD" w:rsidRDefault="008A743F" w:rsidP="008A743F">
      <w:pPr>
        <w:pStyle w:val="ListParagraph"/>
        <w:numPr>
          <w:ilvl w:val="0"/>
          <w:numId w:val="8"/>
        </w:numPr>
        <w:rPr>
          <w:rFonts w:ascii="Arial" w:eastAsia="Times New Roman" w:hAnsi="Arial" w:cs="Arial"/>
          <w:color w:val="000000"/>
        </w:rPr>
      </w:pPr>
      <w:r>
        <w:rPr>
          <w:rFonts w:ascii="Arial" w:eastAsia="Times New Roman" w:hAnsi="Arial" w:cs="Arial"/>
          <w:color w:val="000000"/>
        </w:rPr>
        <w:t>C</w:t>
      </w:r>
      <w:r w:rsidRPr="003E01DD">
        <w:rPr>
          <w:rFonts w:ascii="Arial" w:eastAsia="Times New Roman" w:hAnsi="Arial" w:cs="Arial"/>
          <w:color w:val="000000"/>
        </w:rPr>
        <w:t xml:space="preserve">ite types of CGM options available to patients </w:t>
      </w:r>
    </w:p>
    <w:p w14:paraId="55C6947F" w14:textId="77777777" w:rsidR="008A743F" w:rsidRPr="003E01DD" w:rsidRDefault="008A743F" w:rsidP="008A743F">
      <w:pPr>
        <w:pStyle w:val="ListParagraph"/>
        <w:numPr>
          <w:ilvl w:val="0"/>
          <w:numId w:val="8"/>
        </w:numPr>
        <w:rPr>
          <w:rFonts w:ascii="Arial" w:eastAsia="Times New Roman" w:hAnsi="Arial" w:cs="Arial"/>
          <w:color w:val="000000"/>
        </w:rPr>
      </w:pPr>
      <w:r>
        <w:rPr>
          <w:rFonts w:ascii="Arial" w:eastAsia="Times New Roman" w:hAnsi="Arial" w:cs="Arial"/>
          <w:color w:val="000000"/>
        </w:rPr>
        <w:t>U</w:t>
      </w:r>
      <w:r w:rsidRPr="003E01DD">
        <w:rPr>
          <w:rFonts w:ascii="Arial" w:eastAsia="Times New Roman" w:hAnsi="Arial" w:cs="Arial"/>
          <w:color w:val="000000"/>
        </w:rPr>
        <w:t>se case studies to make nutrition recommendations using CGM data</w:t>
      </w:r>
    </w:p>
    <w:p w14:paraId="3E3BA47A" w14:textId="77777777" w:rsidR="008A743F" w:rsidRPr="003E01DD" w:rsidRDefault="008A743F" w:rsidP="008A743F">
      <w:pPr>
        <w:pStyle w:val="ListParagraph"/>
        <w:numPr>
          <w:ilvl w:val="0"/>
          <w:numId w:val="8"/>
        </w:numPr>
        <w:rPr>
          <w:rFonts w:ascii="Arial" w:eastAsia="Times New Roman" w:hAnsi="Arial" w:cs="Arial"/>
          <w:color w:val="000000"/>
        </w:rPr>
      </w:pPr>
      <w:r>
        <w:rPr>
          <w:rFonts w:ascii="Arial" w:eastAsia="Times New Roman" w:hAnsi="Arial" w:cs="Arial"/>
          <w:color w:val="000000"/>
        </w:rPr>
        <w:t>L</w:t>
      </w:r>
      <w:r w:rsidRPr="003E01DD">
        <w:rPr>
          <w:rFonts w:ascii="Arial" w:eastAsia="Times New Roman" w:hAnsi="Arial" w:cs="Arial"/>
          <w:color w:val="000000"/>
        </w:rPr>
        <w:t>earn how to start a CGM program in their practice</w:t>
      </w:r>
    </w:p>
    <w:bookmarkEnd w:id="19"/>
    <w:p w14:paraId="1121BC15" w14:textId="77777777" w:rsidR="008A743F" w:rsidRPr="003E01DD" w:rsidRDefault="008A743F" w:rsidP="008A743F">
      <w:pPr>
        <w:spacing w:line="276" w:lineRule="auto"/>
        <w:ind w:left="1440" w:hanging="1440"/>
        <w:rPr>
          <w:rFonts w:ascii="Arial" w:eastAsia="Arial" w:hAnsi="Arial" w:cs="Arial"/>
          <w:b/>
          <w:color w:val="2E7BA4"/>
        </w:rPr>
      </w:pPr>
    </w:p>
    <w:p w14:paraId="56392A59" w14:textId="77777777" w:rsidR="008A743F" w:rsidRDefault="008A743F" w:rsidP="008A743F">
      <w:pPr>
        <w:spacing w:line="276" w:lineRule="auto"/>
        <w:ind w:left="1440" w:hanging="1440"/>
        <w:rPr>
          <w:rFonts w:ascii="Arial" w:eastAsia="Arial" w:hAnsi="Arial" w:cs="Arial"/>
          <w:b/>
          <w:color w:val="2E7BA4"/>
          <w:sz w:val="24"/>
          <w:szCs w:val="24"/>
        </w:rPr>
      </w:pPr>
    </w:p>
    <w:p w14:paraId="3F733AF5" w14:textId="77777777" w:rsidR="00622D3E" w:rsidRDefault="00622D3E">
      <w:pPr>
        <w:rPr>
          <w:rFonts w:ascii="Arial" w:eastAsia="Arial" w:hAnsi="Arial" w:cs="Arial"/>
          <w:b/>
        </w:rPr>
      </w:pPr>
      <w:r>
        <w:rPr>
          <w:rFonts w:ascii="Arial" w:eastAsia="Arial" w:hAnsi="Arial" w:cs="Arial"/>
          <w:b/>
        </w:rPr>
        <w:br w:type="page"/>
      </w:r>
    </w:p>
    <w:p w14:paraId="04CDDCA1" w14:textId="1A90C8C7" w:rsidR="00622D3E" w:rsidRPr="00622D3E" w:rsidRDefault="008A743F" w:rsidP="008A743F">
      <w:pPr>
        <w:spacing w:line="276" w:lineRule="auto"/>
        <w:ind w:left="1440" w:hanging="1440"/>
        <w:rPr>
          <w:rFonts w:ascii="Arial" w:eastAsia="Arial" w:hAnsi="Arial" w:cs="Arial"/>
          <w:b/>
          <w:color w:val="4472C4" w:themeColor="accent1"/>
        </w:rPr>
      </w:pPr>
      <w:r>
        <w:rPr>
          <w:rFonts w:ascii="Arial" w:eastAsia="Arial" w:hAnsi="Arial" w:cs="Arial"/>
          <w:b/>
        </w:rPr>
        <w:lastRenderedPageBreak/>
        <w:t>2:40 – 3:40 pm</w:t>
      </w:r>
      <w:r>
        <w:rPr>
          <w:rFonts w:ascii="Arial" w:eastAsia="Arial" w:hAnsi="Arial" w:cs="Arial"/>
          <w:b/>
        </w:rPr>
        <w:tab/>
      </w:r>
      <w:r>
        <w:rPr>
          <w:rFonts w:ascii="Arial" w:eastAsia="Arial" w:hAnsi="Arial" w:cs="Arial"/>
          <w:b/>
        </w:rPr>
        <w:tab/>
      </w:r>
      <w:r w:rsidR="00622D3E" w:rsidRPr="00622D3E">
        <w:rPr>
          <w:rFonts w:ascii="Arial" w:eastAsia="Arial" w:hAnsi="Arial" w:cs="Arial"/>
          <w:b/>
          <w:color w:val="4472C4" w:themeColor="accent1"/>
        </w:rPr>
        <w:t>BREAKOUT SESSIONS</w:t>
      </w:r>
    </w:p>
    <w:p w14:paraId="55456924" w14:textId="77777777" w:rsidR="00622D3E" w:rsidRDefault="00622D3E" w:rsidP="008A743F">
      <w:pPr>
        <w:spacing w:line="276" w:lineRule="auto"/>
        <w:ind w:left="1440" w:hanging="1440"/>
        <w:rPr>
          <w:rFonts w:ascii="Arial" w:eastAsia="Arial" w:hAnsi="Arial" w:cs="Arial"/>
          <w:b/>
        </w:rPr>
      </w:pPr>
    </w:p>
    <w:p w14:paraId="6A1A856D" w14:textId="2CEB9E9A" w:rsidR="008A743F" w:rsidRDefault="008A743F" w:rsidP="00622D3E">
      <w:pPr>
        <w:spacing w:line="276" w:lineRule="auto"/>
        <w:ind w:left="2160" w:firstLine="720"/>
        <w:rPr>
          <w:rFonts w:ascii="Arial" w:eastAsia="Arial" w:hAnsi="Arial" w:cs="Arial"/>
          <w:b/>
        </w:rPr>
      </w:pPr>
      <w:r>
        <w:rPr>
          <w:rFonts w:ascii="Arial" w:eastAsia="Arial" w:hAnsi="Arial" w:cs="Arial"/>
          <w:b/>
          <w:color w:val="2E7BA4"/>
        </w:rPr>
        <w:t>LEADERSHIP</w:t>
      </w:r>
      <w:r w:rsidR="00622D3E">
        <w:rPr>
          <w:rFonts w:ascii="Arial" w:eastAsia="Arial" w:hAnsi="Arial" w:cs="Arial"/>
          <w:b/>
          <w:color w:val="2E7BA4"/>
        </w:rPr>
        <w:t>:</w:t>
      </w:r>
    </w:p>
    <w:p w14:paraId="167D926C" w14:textId="77777777" w:rsidR="008A743F" w:rsidRDefault="008A743F" w:rsidP="008A743F">
      <w:pPr>
        <w:spacing w:line="276" w:lineRule="auto"/>
        <w:ind w:left="2880"/>
        <w:rPr>
          <w:rFonts w:ascii="Arial" w:eastAsia="Arial" w:hAnsi="Arial" w:cs="Arial"/>
          <w:b/>
        </w:rPr>
      </w:pPr>
      <w:r w:rsidRPr="001B5728">
        <w:rPr>
          <w:rFonts w:ascii="Arial" w:eastAsia="Arial" w:hAnsi="Arial" w:cs="Arial"/>
          <w:b/>
        </w:rPr>
        <w:t>Salary Negotiation for Nutrition and Dietetics Professionals</w:t>
      </w:r>
    </w:p>
    <w:p w14:paraId="6A66FB52" w14:textId="77777777" w:rsidR="008A743F" w:rsidRDefault="008A743F" w:rsidP="008A743F">
      <w:pPr>
        <w:spacing w:line="276" w:lineRule="auto"/>
        <w:ind w:left="2880"/>
        <w:rPr>
          <w:rFonts w:ascii="Arial" w:eastAsia="Arial" w:hAnsi="Arial" w:cs="Arial"/>
          <w:i/>
        </w:rPr>
      </w:pPr>
      <w:r w:rsidRPr="0060727E">
        <w:rPr>
          <w:rFonts w:ascii="Arial" w:eastAsia="Arial" w:hAnsi="Arial" w:cs="Arial"/>
          <w:i/>
        </w:rPr>
        <w:t>Meredith Wagner, PhD, RDN, LRD</w:t>
      </w:r>
    </w:p>
    <w:p w14:paraId="0BC45A93" w14:textId="77777777" w:rsidR="008A743F" w:rsidRDefault="008A743F" w:rsidP="008A743F">
      <w:pPr>
        <w:spacing w:line="276" w:lineRule="auto"/>
        <w:ind w:left="2880"/>
        <w:rPr>
          <w:rFonts w:ascii="Arial" w:eastAsia="Arial" w:hAnsi="Arial" w:cs="Arial"/>
        </w:rPr>
      </w:pPr>
      <w:r>
        <w:rPr>
          <w:rFonts w:ascii="Arial" w:eastAsia="Arial" w:hAnsi="Arial" w:cs="Arial"/>
          <w:i/>
        </w:rPr>
        <w:t xml:space="preserve">                                                                            </w:t>
      </w:r>
    </w:p>
    <w:p w14:paraId="06D36E75" w14:textId="77777777" w:rsidR="008A743F" w:rsidRDefault="008A743F" w:rsidP="008A743F">
      <w:pPr>
        <w:spacing w:line="276" w:lineRule="auto"/>
        <w:rPr>
          <w:rFonts w:ascii="Arial" w:eastAsia="Arial" w:hAnsi="Arial" w:cs="Arial"/>
        </w:rPr>
      </w:pPr>
      <w:r w:rsidRPr="00922DCA">
        <w:rPr>
          <w:rFonts w:ascii="Arial" w:eastAsia="Arial" w:hAnsi="Arial" w:cs="Arial"/>
        </w:rPr>
        <w:t xml:space="preserve">The ability to negotiate salary is a key skill needed to support nutrition and dietetics professionals as they seek out and obtain employment to ensure they are appropriately compensated for the value they add to the employer. Repeatedly, data indicate that nutrition and dietetics professionals are not being appropriately compensated, likely due to them lacking negotiation skills. Attendees will learn five key principles involved in salary negotiations and be provided with credible resources to reference as they prepare for future salary negotiations. </w:t>
      </w:r>
      <w:r>
        <w:rPr>
          <w:rFonts w:ascii="Arial" w:eastAsia="Arial" w:hAnsi="Arial" w:cs="Arial"/>
        </w:rPr>
        <w:t>Participants will be able to:</w:t>
      </w:r>
    </w:p>
    <w:p w14:paraId="784122B1" w14:textId="77777777" w:rsidR="008A743F" w:rsidRDefault="008A743F" w:rsidP="008A743F">
      <w:pPr>
        <w:spacing w:line="276" w:lineRule="auto"/>
        <w:rPr>
          <w:rFonts w:ascii="Arial" w:eastAsia="Arial" w:hAnsi="Arial" w:cs="Arial"/>
        </w:rPr>
      </w:pPr>
    </w:p>
    <w:p w14:paraId="75DCD63C" w14:textId="77777777" w:rsidR="008A743F" w:rsidRPr="00004422" w:rsidRDefault="008A743F" w:rsidP="008A743F">
      <w:pPr>
        <w:pStyle w:val="ListParagraph"/>
        <w:numPr>
          <w:ilvl w:val="0"/>
          <w:numId w:val="9"/>
        </w:numPr>
        <w:rPr>
          <w:rFonts w:ascii="Arial" w:eastAsia="Times New Roman" w:hAnsi="Arial" w:cs="Arial"/>
          <w:color w:val="000000"/>
        </w:rPr>
      </w:pPr>
      <w:r w:rsidRPr="00004422">
        <w:rPr>
          <w:rFonts w:ascii="Arial" w:eastAsia="Times New Roman" w:hAnsi="Arial" w:cs="Arial"/>
          <w:color w:val="000000"/>
        </w:rPr>
        <w:t xml:space="preserve"> List and define five essential concepts associated with salary negotiation</w:t>
      </w:r>
    </w:p>
    <w:p w14:paraId="3413B867" w14:textId="77777777" w:rsidR="008A743F" w:rsidRPr="00004422" w:rsidRDefault="008A743F" w:rsidP="008A743F">
      <w:pPr>
        <w:pStyle w:val="ListParagraph"/>
        <w:numPr>
          <w:ilvl w:val="0"/>
          <w:numId w:val="9"/>
        </w:numPr>
        <w:rPr>
          <w:rFonts w:ascii="Arial" w:eastAsia="Times New Roman" w:hAnsi="Arial" w:cs="Arial"/>
          <w:color w:val="000000"/>
        </w:rPr>
      </w:pPr>
      <w:r w:rsidRPr="00004422">
        <w:rPr>
          <w:rFonts w:ascii="Arial" w:eastAsia="Times New Roman" w:hAnsi="Arial" w:cs="Arial"/>
          <w:color w:val="000000"/>
        </w:rPr>
        <w:t>Apply principles of salary negotiation to successfully complete a real-world case study</w:t>
      </w:r>
    </w:p>
    <w:p w14:paraId="739623F4" w14:textId="77777777" w:rsidR="008A743F" w:rsidRPr="00004422" w:rsidRDefault="008A743F" w:rsidP="008A743F">
      <w:pPr>
        <w:pStyle w:val="ListParagraph"/>
        <w:numPr>
          <w:ilvl w:val="0"/>
          <w:numId w:val="9"/>
        </w:numPr>
        <w:rPr>
          <w:rFonts w:ascii="Arial" w:eastAsia="Times New Roman" w:hAnsi="Arial" w:cs="Arial"/>
          <w:color w:val="000000"/>
        </w:rPr>
      </w:pPr>
      <w:r w:rsidRPr="00004422">
        <w:rPr>
          <w:rFonts w:ascii="Arial" w:eastAsia="Times New Roman" w:hAnsi="Arial" w:cs="Arial"/>
          <w:color w:val="000000"/>
        </w:rPr>
        <w:t>Identify three evidence-based resources focused on salary negotiation</w:t>
      </w:r>
    </w:p>
    <w:p w14:paraId="61EE2DFE" w14:textId="77777777" w:rsidR="008A743F" w:rsidRPr="00004422" w:rsidRDefault="008A743F" w:rsidP="008A743F">
      <w:pPr>
        <w:spacing w:line="276" w:lineRule="auto"/>
        <w:ind w:left="1440" w:hanging="1440"/>
        <w:rPr>
          <w:rFonts w:ascii="Arial" w:eastAsia="Arial" w:hAnsi="Arial" w:cs="Arial"/>
          <w:b/>
          <w:color w:val="2E7BA4"/>
        </w:rPr>
      </w:pPr>
    </w:p>
    <w:p w14:paraId="096747E9" w14:textId="77777777" w:rsidR="008A743F" w:rsidRDefault="008A743F" w:rsidP="008A743F">
      <w:pPr>
        <w:spacing w:line="276" w:lineRule="auto"/>
        <w:ind w:left="1440" w:hanging="1440"/>
        <w:rPr>
          <w:rFonts w:ascii="Arial" w:eastAsia="Arial" w:hAnsi="Arial" w:cs="Arial"/>
          <w:b/>
          <w:color w:val="2E7BA4"/>
          <w:sz w:val="24"/>
          <w:szCs w:val="24"/>
        </w:rPr>
      </w:pPr>
    </w:p>
    <w:p w14:paraId="319B4025" w14:textId="77777777" w:rsidR="008A743F" w:rsidRDefault="008A743F" w:rsidP="008A743F">
      <w:pPr>
        <w:spacing w:line="276" w:lineRule="auto"/>
        <w:ind w:left="1440" w:hanging="1440"/>
        <w:rPr>
          <w:rFonts w:ascii="Arial" w:eastAsia="Arial" w:hAnsi="Arial" w:cs="Arial"/>
          <w:b/>
          <w:color w:val="4AAB27"/>
        </w:rPr>
      </w:pPr>
      <w:bookmarkStart w:id="20" w:name="_Hlk96607522"/>
      <w:bookmarkStart w:id="21" w:name="_Hlk96607865"/>
      <w:bookmarkStart w:id="22" w:name="_Hlk96608315"/>
      <w:r>
        <w:rPr>
          <w:rFonts w:ascii="Arial" w:eastAsia="Arial" w:hAnsi="Arial" w:cs="Arial"/>
          <w:b/>
        </w:rPr>
        <w:t>3:40 – 4:10 pm</w:t>
      </w:r>
      <w:r>
        <w:rPr>
          <w:rFonts w:ascii="Arial" w:eastAsia="Arial" w:hAnsi="Arial" w:cs="Arial"/>
          <w:b/>
        </w:rPr>
        <w:tab/>
      </w:r>
      <w:r>
        <w:rPr>
          <w:rFonts w:ascii="Arial" w:eastAsia="Arial" w:hAnsi="Arial" w:cs="Arial"/>
          <w:b/>
        </w:rPr>
        <w:tab/>
      </w:r>
      <w:r>
        <w:rPr>
          <w:rFonts w:ascii="Arial" w:eastAsia="Arial" w:hAnsi="Arial" w:cs="Arial"/>
          <w:b/>
          <w:color w:val="2E7BA4"/>
        </w:rPr>
        <w:t>BREAK/EXHIBITORS/SPONSORS</w:t>
      </w:r>
    </w:p>
    <w:bookmarkEnd w:id="22"/>
    <w:p w14:paraId="54DFABAB" w14:textId="77777777" w:rsidR="00622D3E" w:rsidRDefault="00622D3E" w:rsidP="008A743F">
      <w:pPr>
        <w:rPr>
          <w:rFonts w:ascii="Arial" w:eastAsia="Arial" w:hAnsi="Arial" w:cs="Arial"/>
          <w:b/>
          <w:color w:val="2E7BA4"/>
          <w:sz w:val="24"/>
          <w:szCs w:val="24"/>
        </w:rPr>
      </w:pPr>
    </w:p>
    <w:p w14:paraId="0873C1BE" w14:textId="77777777" w:rsidR="00622D3E" w:rsidRDefault="00622D3E" w:rsidP="008A743F">
      <w:pPr>
        <w:rPr>
          <w:rFonts w:ascii="Arial" w:eastAsia="Arial" w:hAnsi="Arial" w:cs="Arial"/>
          <w:b/>
          <w:color w:val="2E7BA4"/>
          <w:sz w:val="24"/>
          <w:szCs w:val="24"/>
        </w:rPr>
      </w:pPr>
    </w:p>
    <w:p w14:paraId="7B851CDC"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MONDAY, APRIL 11</w:t>
      </w:r>
      <w:r w:rsidRPr="00D9155B">
        <w:rPr>
          <w:rFonts w:ascii="Arial" w:eastAsia="Arial" w:hAnsi="Arial" w:cs="Arial"/>
          <w:b/>
          <w:color w:val="2E7BA4"/>
          <w:sz w:val="24"/>
          <w:szCs w:val="24"/>
          <w:vertAlign w:val="superscript"/>
        </w:rPr>
        <w:t>th</w:t>
      </w:r>
      <w:r>
        <w:rPr>
          <w:rFonts w:ascii="Arial" w:eastAsia="Arial" w:hAnsi="Arial" w:cs="Arial"/>
          <w:b/>
          <w:color w:val="2E7BA4"/>
          <w:sz w:val="24"/>
          <w:szCs w:val="24"/>
        </w:rPr>
        <w:tab/>
      </w:r>
    </w:p>
    <w:p w14:paraId="3CB12FF7" w14:textId="77777777" w:rsidR="008A743F" w:rsidRDefault="008A743F" w:rsidP="008A743F">
      <w:pPr>
        <w:spacing w:line="276" w:lineRule="auto"/>
        <w:ind w:left="1440" w:hanging="1440"/>
        <w:rPr>
          <w:rFonts w:ascii="Arial" w:eastAsia="Arial" w:hAnsi="Arial" w:cs="Arial"/>
        </w:rPr>
      </w:pPr>
    </w:p>
    <w:p w14:paraId="7489DCEF" w14:textId="77777777" w:rsidR="008A743F" w:rsidRDefault="008A743F" w:rsidP="008A743F">
      <w:pPr>
        <w:spacing w:line="276" w:lineRule="auto"/>
        <w:ind w:left="1440" w:hanging="1440"/>
        <w:rPr>
          <w:rFonts w:ascii="Arial" w:eastAsia="Arial" w:hAnsi="Arial" w:cs="Arial"/>
          <w:b/>
          <w:color w:val="4AAB27"/>
        </w:rPr>
      </w:pPr>
      <w:r>
        <w:rPr>
          <w:rFonts w:ascii="Arial" w:eastAsia="Arial" w:hAnsi="Arial" w:cs="Arial"/>
          <w:b/>
        </w:rPr>
        <w:t>4:10 – 5:10 pm</w:t>
      </w:r>
      <w:r>
        <w:rPr>
          <w:rFonts w:ascii="Arial" w:eastAsia="Arial" w:hAnsi="Arial" w:cs="Arial"/>
          <w:b/>
        </w:rPr>
        <w:tab/>
      </w:r>
      <w:r>
        <w:rPr>
          <w:rFonts w:ascii="Arial" w:eastAsia="Arial" w:hAnsi="Arial" w:cs="Arial"/>
          <w:b/>
        </w:rPr>
        <w:tab/>
      </w:r>
      <w:r>
        <w:rPr>
          <w:rFonts w:ascii="Arial" w:eastAsia="Arial" w:hAnsi="Arial" w:cs="Arial"/>
          <w:b/>
          <w:color w:val="2E7BA4"/>
        </w:rPr>
        <w:t>KEYNOTE SPEAKER</w:t>
      </w:r>
    </w:p>
    <w:bookmarkEnd w:id="20"/>
    <w:p w14:paraId="67EDC498" w14:textId="77777777" w:rsidR="008A743F" w:rsidRDefault="008A743F" w:rsidP="008A743F">
      <w:pPr>
        <w:spacing w:line="276" w:lineRule="auto"/>
        <w:ind w:left="2880"/>
        <w:rPr>
          <w:rFonts w:ascii="Arial" w:hAnsi="Arial" w:cs="Arial"/>
          <w:b/>
          <w:bCs/>
          <w:iCs/>
        </w:rPr>
      </w:pPr>
      <w:r w:rsidRPr="00BC58D0">
        <w:rPr>
          <w:rFonts w:ascii="Arial" w:hAnsi="Arial" w:cs="Arial"/>
          <w:b/>
          <w:bCs/>
          <w:iCs/>
        </w:rPr>
        <w:t>How Does a Pandemic Affect Food Supply? What Are Lessons Learned?</w:t>
      </w:r>
    </w:p>
    <w:p w14:paraId="279BDA28" w14:textId="77777777" w:rsidR="008A743F" w:rsidRPr="00A84260" w:rsidRDefault="008A743F" w:rsidP="008A743F">
      <w:pPr>
        <w:spacing w:line="276" w:lineRule="auto"/>
        <w:ind w:left="2880"/>
        <w:rPr>
          <w:rFonts w:ascii="Arial" w:hAnsi="Arial" w:cs="Arial"/>
          <w:iCs/>
        </w:rPr>
      </w:pPr>
      <w:r w:rsidRPr="00A84260">
        <w:rPr>
          <w:rFonts w:ascii="Arial" w:hAnsi="Arial" w:cs="Arial"/>
          <w:iCs/>
        </w:rPr>
        <w:t>Sponsored by the National Pork Board</w:t>
      </w:r>
    </w:p>
    <w:p w14:paraId="210CE954" w14:textId="77777777" w:rsidR="008A743F" w:rsidRDefault="008A743F" w:rsidP="008A743F">
      <w:pPr>
        <w:spacing w:line="276" w:lineRule="auto"/>
        <w:ind w:left="2880"/>
        <w:rPr>
          <w:rFonts w:ascii="Arial" w:eastAsia="Arial" w:hAnsi="Arial" w:cs="Arial"/>
          <w:b/>
          <w:color w:val="2E7BA4"/>
          <w:sz w:val="24"/>
          <w:szCs w:val="24"/>
        </w:rPr>
      </w:pPr>
      <w:r w:rsidRPr="00755B47">
        <w:rPr>
          <w:rFonts w:ascii="Arial" w:hAnsi="Arial" w:cs="Arial"/>
          <w:i/>
          <w:iCs/>
        </w:rPr>
        <w:t>Melinda Boyd, DCN, MPH, MHR, RD</w:t>
      </w:r>
      <w:r>
        <w:rPr>
          <w:rFonts w:ascii="Arial" w:eastAsia="Arial" w:hAnsi="Arial" w:cs="Arial"/>
          <w:i/>
        </w:rPr>
        <w:br/>
      </w:r>
    </w:p>
    <w:bookmarkEnd w:id="21"/>
    <w:p w14:paraId="07600938" w14:textId="06116865" w:rsidR="008A743F" w:rsidRPr="006B02F6" w:rsidRDefault="008A743F" w:rsidP="008A743F">
      <w:pPr>
        <w:spacing w:line="276" w:lineRule="auto"/>
        <w:rPr>
          <w:rFonts w:ascii="Arial" w:eastAsia="Times New Roman" w:hAnsi="Arial" w:cs="Arial"/>
          <w:color w:val="000000"/>
        </w:rPr>
      </w:pPr>
      <w:r w:rsidRPr="006B02F6">
        <w:rPr>
          <w:rFonts w:ascii="Arial" w:eastAsia="Times New Roman" w:hAnsi="Arial" w:cs="Arial"/>
          <w:color w:val="000000"/>
        </w:rPr>
        <w:t xml:space="preserve">The presentation will review the meat supply chain, COVID-19’s impact on the meat industry, and the enhanced practices employed to assure safe food. For this presentation, pork production will be used to illustrate how the overall meat industry operates. For insights on animal care, this presentation will feature a live virtual tour of a barn housing piglets. </w:t>
      </w:r>
      <w:r>
        <w:rPr>
          <w:rFonts w:ascii="Arial" w:eastAsia="Times New Roman" w:hAnsi="Arial" w:cs="Arial"/>
          <w:color w:val="000000"/>
        </w:rPr>
        <w:t>Participants will be able to:</w:t>
      </w:r>
    </w:p>
    <w:p w14:paraId="0A4E6AAF" w14:textId="77777777" w:rsidR="008A743F" w:rsidRDefault="008A743F" w:rsidP="008A743F">
      <w:pPr>
        <w:rPr>
          <w:rFonts w:ascii="Arial" w:eastAsia="Arial" w:hAnsi="Arial" w:cs="Arial"/>
          <w:b/>
          <w:color w:val="2E7BA4"/>
          <w:sz w:val="24"/>
          <w:szCs w:val="24"/>
        </w:rPr>
      </w:pPr>
    </w:p>
    <w:p w14:paraId="7D5F7E08" w14:textId="77777777" w:rsidR="008A743F" w:rsidRPr="00111C39" w:rsidRDefault="008A743F" w:rsidP="008A743F">
      <w:pPr>
        <w:pStyle w:val="ListParagraph"/>
        <w:numPr>
          <w:ilvl w:val="0"/>
          <w:numId w:val="10"/>
        </w:numPr>
        <w:rPr>
          <w:rFonts w:ascii="Arial" w:eastAsia="Times New Roman" w:hAnsi="Arial" w:cs="Arial"/>
          <w:color w:val="000000"/>
        </w:rPr>
      </w:pPr>
      <w:r w:rsidRPr="00111C39">
        <w:rPr>
          <w:rFonts w:ascii="Arial" w:eastAsia="Times New Roman" w:hAnsi="Arial" w:cs="Arial"/>
          <w:color w:val="000000"/>
        </w:rPr>
        <w:t xml:space="preserve">Recognize current consumer food safety concerns and explain the impact of COVID-19 on the US meat supply chain </w:t>
      </w:r>
    </w:p>
    <w:p w14:paraId="5372FD87" w14:textId="77777777" w:rsidR="008A743F" w:rsidRPr="00111C39" w:rsidRDefault="008A743F" w:rsidP="008A743F">
      <w:pPr>
        <w:pStyle w:val="ListParagraph"/>
        <w:numPr>
          <w:ilvl w:val="0"/>
          <w:numId w:val="10"/>
        </w:numPr>
        <w:rPr>
          <w:rFonts w:ascii="Arial" w:eastAsia="Times New Roman" w:hAnsi="Arial" w:cs="Arial"/>
          <w:color w:val="000000"/>
        </w:rPr>
      </w:pPr>
      <w:r w:rsidRPr="00111C39">
        <w:rPr>
          <w:rFonts w:ascii="Arial" w:eastAsia="Times New Roman" w:hAnsi="Arial" w:cs="Arial"/>
          <w:color w:val="000000"/>
        </w:rPr>
        <w:t>Explore how today’s pork fits into a sustainable food system through continuous improvement in environmental stewardship, science-based practices promoting animal health and responsible antibiotic use</w:t>
      </w:r>
    </w:p>
    <w:p w14:paraId="7D75115C" w14:textId="77777777" w:rsidR="008A743F" w:rsidRPr="00111C39" w:rsidRDefault="008A743F" w:rsidP="008A743F">
      <w:pPr>
        <w:pStyle w:val="ListParagraph"/>
        <w:numPr>
          <w:ilvl w:val="0"/>
          <w:numId w:val="10"/>
        </w:numPr>
        <w:rPr>
          <w:rFonts w:ascii="Arial" w:eastAsia="Times New Roman" w:hAnsi="Arial" w:cs="Arial"/>
          <w:color w:val="000000"/>
        </w:rPr>
      </w:pPr>
      <w:r w:rsidRPr="00111C39">
        <w:rPr>
          <w:rFonts w:ascii="Arial" w:eastAsia="Times New Roman" w:hAnsi="Arial" w:cs="Arial"/>
          <w:color w:val="000000"/>
        </w:rPr>
        <w:t>Understand emerging trends in agriculture that are helping improve sustainable farming practices and how those trends have helped pig farmers reduce pork’s impact on the environment in terms of land, water, and energy use</w:t>
      </w:r>
    </w:p>
    <w:p w14:paraId="0F27F727" w14:textId="77777777" w:rsidR="008A743F" w:rsidRDefault="008A743F" w:rsidP="008A743F">
      <w:pPr>
        <w:rPr>
          <w:b/>
          <w:bCs/>
        </w:rPr>
      </w:pPr>
    </w:p>
    <w:p w14:paraId="0B41490C" w14:textId="77777777" w:rsidR="008A743F" w:rsidRDefault="008A743F" w:rsidP="008A743F">
      <w:pPr>
        <w:rPr>
          <w:b/>
          <w:bCs/>
        </w:rPr>
      </w:pPr>
    </w:p>
    <w:p w14:paraId="629BF579" w14:textId="77777777"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lastRenderedPageBreak/>
        <w:t>MONDAY, APRIL 11</w:t>
      </w:r>
      <w:r w:rsidRPr="00D9155B">
        <w:rPr>
          <w:rFonts w:ascii="Arial" w:eastAsia="Arial" w:hAnsi="Arial" w:cs="Arial"/>
          <w:b/>
          <w:color w:val="2E7BA4"/>
          <w:sz w:val="24"/>
          <w:szCs w:val="24"/>
          <w:vertAlign w:val="superscript"/>
        </w:rPr>
        <w:t>th</w:t>
      </w:r>
      <w:r>
        <w:rPr>
          <w:rFonts w:ascii="Arial" w:eastAsia="Arial" w:hAnsi="Arial" w:cs="Arial"/>
          <w:b/>
          <w:color w:val="2E7BA4"/>
          <w:sz w:val="24"/>
          <w:szCs w:val="24"/>
        </w:rPr>
        <w:tab/>
      </w:r>
    </w:p>
    <w:p w14:paraId="142511EE" w14:textId="77777777" w:rsidR="008A743F" w:rsidRDefault="008A743F" w:rsidP="008A743F">
      <w:pPr>
        <w:spacing w:line="276" w:lineRule="auto"/>
        <w:ind w:left="1440" w:hanging="1440"/>
        <w:rPr>
          <w:rFonts w:ascii="Arial" w:eastAsia="Arial" w:hAnsi="Arial" w:cs="Arial"/>
        </w:rPr>
      </w:pPr>
    </w:p>
    <w:p w14:paraId="6D2D8B4F" w14:textId="77777777" w:rsidR="008A743F" w:rsidRDefault="008A743F" w:rsidP="008A743F">
      <w:pPr>
        <w:spacing w:line="276" w:lineRule="auto"/>
        <w:ind w:left="1440" w:hanging="1440"/>
        <w:rPr>
          <w:rFonts w:ascii="Arial" w:eastAsia="Arial" w:hAnsi="Arial" w:cs="Arial"/>
          <w:b/>
          <w:color w:val="2E7BA4"/>
        </w:rPr>
      </w:pPr>
      <w:r>
        <w:rPr>
          <w:rFonts w:ascii="Arial" w:eastAsia="Arial" w:hAnsi="Arial" w:cs="Arial"/>
          <w:b/>
        </w:rPr>
        <w:t>5:15 – 7:00 pm</w:t>
      </w:r>
      <w:r>
        <w:rPr>
          <w:rFonts w:ascii="Arial" w:eastAsia="Arial" w:hAnsi="Arial" w:cs="Arial"/>
          <w:b/>
        </w:rPr>
        <w:tab/>
      </w:r>
      <w:r>
        <w:rPr>
          <w:rFonts w:ascii="Arial" w:eastAsia="Arial" w:hAnsi="Arial" w:cs="Arial"/>
          <w:b/>
        </w:rPr>
        <w:tab/>
      </w:r>
      <w:r>
        <w:rPr>
          <w:rFonts w:ascii="Arial" w:eastAsia="Arial" w:hAnsi="Arial" w:cs="Arial"/>
          <w:b/>
          <w:color w:val="2E7BA4"/>
        </w:rPr>
        <w:t>HAPPY HOUR</w:t>
      </w:r>
    </w:p>
    <w:p w14:paraId="07464A37" w14:textId="77777777" w:rsidR="008A743F" w:rsidRDefault="008A743F" w:rsidP="008A743F">
      <w:pPr>
        <w:spacing w:line="276" w:lineRule="auto"/>
        <w:ind w:left="1440" w:hanging="1440"/>
        <w:rPr>
          <w:rFonts w:ascii="Arial" w:eastAsia="Arial" w:hAnsi="Arial" w:cs="Arial"/>
          <w:b/>
          <w:color w:val="4AAB27"/>
        </w:rPr>
      </w:pPr>
    </w:p>
    <w:p w14:paraId="2E99E4D7" w14:textId="77777777" w:rsidR="008A743F" w:rsidRDefault="008A743F" w:rsidP="008A743F">
      <w:pPr>
        <w:spacing w:line="276" w:lineRule="auto"/>
        <w:ind w:left="1440" w:hanging="1440"/>
        <w:rPr>
          <w:rFonts w:ascii="Arial" w:eastAsia="Arial" w:hAnsi="Arial" w:cs="Arial"/>
          <w:bCs/>
        </w:rPr>
      </w:pPr>
      <w:r w:rsidRPr="00024E1D">
        <w:rPr>
          <w:rFonts w:ascii="Arial" w:eastAsia="Arial" w:hAnsi="Arial" w:cs="Arial"/>
          <w:bCs/>
        </w:rPr>
        <w:t xml:space="preserve">Join us for </w:t>
      </w:r>
      <w:r>
        <w:rPr>
          <w:rFonts w:ascii="Arial" w:eastAsia="Arial" w:hAnsi="Arial" w:cs="Arial"/>
          <w:bCs/>
        </w:rPr>
        <w:t>fun, networking and the MAND Foundation Raffle! Hors d’oeuvres and Host Bar.</w:t>
      </w:r>
    </w:p>
    <w:p w14:paraId="60ECE32C" w14:textId="77777777" w:rsidR="008A743F" w:rsidRDefault="008A743F" w:rsidP="008A743F">
      <w:pPr>
        <w:spacing w:line="276" w:lineRule="auto"/>
        <w:ind w:left="1440" w:hanging="1440"/>
        <w:rPr>
          <w:rFonts w:ascii="Arial" w:eastAsia="Arial" w:hAnsi="Arial" w:cs="Arial"/>
          <w:bCs/>
        </w:rPr>
      </w:pPr>
      <w:r>
        <w:rPr>
          <w:rFonts w:ascii="Arial" w:eastAsia="Arial" w:hAnsi="Arial" w:cs="Arial"/>
          <w:bCs/>
        </w:rPr>
        <w:t xml:space="preserve">Raffle drawing at 6:30 pm. Must be present to win a Raffle Gift Basket (need not be </w:t>
      </w:r>
    </w:p>
    <w:p w14:paraId="7AD3EB5E" w14:textId="77777777" w:rsidR="008A743F" w:rsidRPr="00024E1D" w:rsidRDefault="008A743F" w:rsidP="008A743F">
      <w:pPr>
        <w:spacing w:line="276" w:lineRule="auto"/>
        <w:ind w:left="1440" w:hanging="1440"/>
        <w:rPr>
          <w:rFonts w:ascii="Arial" w:eastAsia="Arial" w:hAnsi="Arial" w:cs="Arial"/>
          <w:bCs/>
        </w:rPr>
      </w:pPr>
      <w:r>
        <w:rPr>
          <w:rFonts w:ascii="Arial" w:eastAsia="Arial" w:hAnsi="Arial" w:cs="Arial"/>
          <w:bCs/>
        </w:rPr>
        <w:t>Present to win the Trip for Two to New Mexico).</w:t>
      </w:r>
    </w:p>
    <w:p w14:paraId="2EF973EE" w14:textId="77777777" w:rsidR="008A743F" w:rsidRDefault="008A743F" w:rsidP="008A743F">
      <w:pPr>
        <w:rPr>
          <w:b/>
          <w:bCs/>
        </w:rPr>
      </w:pPr>
    </w:p>
    <w:p w14:paraId="0441469F" w14:textId="77777777" w:rsidR="008A743F" w:rsidRDefault="008A743F" w:rsidP="008A743F">
      <w:pPr>
        <w:rPr>
          <w:b/>
          <w:bCs/>
        </w:rPr>
      </w:pPr>
    </w:p>
    <w:p w14:paraId="573EE281" w14:textId="674A54D8" w:rsidR="008A743F" w:rsidRDefault="008A743F" w:rsidP="008A743F">
      <w:pPr>
        <w:spacing w:after="200"/>
        <w:rPr>
          <w:rFonts w:ascii="Arial" w:eastAsia="Arial" w:hAnsi="Arial" w:cs="Arial"/>
          <w:b/>
          <w:color w:val="4AAB27"/>
          <w:sz w:val="24"/>
          <w:szCs w:val="24"/>
        </w:rPr>
      </w:pPr>
      <w:r>
        <w:rPr>
          <w:rFonts w:ascii="Arial" w:eastAsia="Arial" w:hAnsi="Arial" w:cs="Arial"/>
          <w:b/>
          <w:color w:val="2E7BA4"/>
          <w:sz w:val="24"/>
          <w:szCs w:val="24"/>
        </w:rPr>
        <w:t>TUESDAY, APRIL 1</w:t>
      </w:r>
      <w:r w:rsidR="00622D3E">
        <w:rPr>
          <w:rFonts w:ascii="Arial" w:eastAsia="Arial" w:hAnsi="Arial" w:cs="Arial"/>
          <w:b/>
          <w:color w:val="2E7BA4"/>
          <w:sz w:val="24"/>
          <w:szCs w:val="24"/>
        </w:rPr>
        <w:t>2</w:t>
      </w:r>
      <w:r>
        <w:rPr>
          <w:rFonts w:ascii="Arial" w:eastAsia="Arial" w:hAnsi="Arial" w:cs="Arial"/>
          <w:b/>
          <w:color w:val="2E7BA4"/>
          <w:sz w:val="24"/>
          <w:szCs w:val="24"/>
        </w:rPr>
        <w:t>th</w:t>
      </w:r>
      <w:r>
        <w:rPr>
          <w:rFonts w:ascii="Arial" w:eastAsia="Arial" w:hAnsi="Arial" w:cs="Arial"/>
          <w:b/>
          <w:color w:val="4AAB27"/>
          <w:sz w:val="24"/>
          <w:szCs w:val="24"/>
        </w:rPr>
        <w:tab/>
      </w:r>
      <w:r>
        <w:rPr>
          <w:rFonts w:ascii="Arial" w:eastAsia="Arial" w:hAnsi="Arial" w:cs="Arial"/>
          <w:b/>
          <w:color w:val="4AAB27"/>
          <w:sz w:val="24"/>
          <w:szCs w:val="24"/>
        </w:rPr>
        <w:tab/>
      </w:r>
      <w:r>
        <w:rPr>
          <w:rFonts w:ascii="Arial" w:eastAsia="Arial" w:hAnsi="Arial" w:cs="Arial"/>
          <w:b/>
          <w:color w:val="4AAB27"/>
          <w:sz w:val="24"/>
          <w:szCs w:val="24"/>
        </w:rPr>
        <w:tab/>
      </w:r>
      <w:r>
        <w:rPr>
          <w:rFonts w:ascii="Arial" w:eastAsia="Arial" w:hAnsi="Arial" w:cs="Arial"/>
          <w:b/>
          <w:color w:val="4AAB27"/>
          <w:sz w:val="24"/>
          <w:szCs w:val="24"/>
        </w:rPr>
        <w:tab/>
      </w:r>
    </w:p>
    <w:p w14:paraId="2284572A" w14:textId="77777777" w:rsidR="008A743F" w:rsidRPr="00755B47" w:rsidRDefault="008A743F" w:rsidP="008A743F">
      <w:pPr>
        <w:spacing w:line="276" w:lineRule="auto"/>
        <w:rPr>
          <w:rFonts w:ascii="Arial" w:eastAsia="Arial" w:hAnsi="Arial" w:cs="Arial"/>
          <w:b/>
        </w:rPr>
      </w:pPr>
      <w:r>
        <w:rPr>
          <w:rFonts w:ascii="Arial" w:eastAsia="Arial" w:hAnsi="Arial" w:cs="Arial"/>
          <w:b/>
        </w:rPr>
        <w:t>7:45 – 8:30 am</w:t>
      </w:r>
      <w:r>
        <w:rPr>
          <w:rFonts w:ascii="Arial" w:eastAsia="Arial" w:hAnsi="Arial" w:cs="Arial"/>
          <w:b/>
        </w:rPr>
        <w:tab/>
      </w:r>
      <w:r>
        <w:rPr>
          <w:rFonts w:ascii="Arial" w:eastAsia="Arial" w:hAnsi="Arial" w:cs="Arial"/>
          <w:b/>
        </w:rPr>
        <w:tab/>
      </w:r>
      <w:r w:rsidRPr="00755B47">
        <w:rPr>
          <w:rFonts w:ascii="Arial" w:eastAsia="Arial" w:hAnsi="Arial" w:cs="Arial"/>
          <w:b/>
        </w:rPr>
        <w:t>Registration &amp; Networking</w:t>
      </w:r>
    </w:p>
    <w:p w14:paraId="4A10BA1A" w14:textId="77777777" w:rsidR="008A743F" w:rsidRPr="00755B47" w:rsidRDefault="008A743F" w:rsidP="008A743F">
      <w:pPr>
        <w:spacing w:line="276" w:lineRule="auto"/>
        <w:ind w:left="2160" w:firstLine="720"/>
        <w:rPr>
          <w:rFonts w:ascii="Arial" w:eastAsia="Arial" w:hAnsi="Arial" w:cs="Arial"/>
          <w:b/>
        </w:rPr>
      </w:pPr>
      <w:r w:rsidRPr="00755B47">
        <w:rPr>
          <w:rFonts w:ascii="Arial" w:eastAsia="Arial" w:hAnsi="Arial" w:cs="Arial"/>
          <w:b/>
        </w:rPr>
        <w:t>Continental Breakfast</w:t>
      </w:r>
    </w:p>
    <w:p w14:paraId="7EC05B19" w14:textId="77777777" w:rsidR="008A743F" w:rsidRDefault="008A743F" w:rsidP="008A743F">
      <w:pPr>
        <w:spacing w:line="276" w:lineRule="auto"/>
        <w:ind w:left="2160" w:firstLine="720"/>
        <w:rPr>
          <w:rFonts w:ascii="Arial" w:eastAsia="Arial" w:hAnsi="Arial" w:cs="Arial"/>
          <w:b/>
        </w:rPr>
      </w:pPr>
      <w:r w:rsidRPr="00755B47">
        <w:rPr>
          <w:rFonts w:ascii="Arial" w:eastAsia="Arial" w:hAnsi="Arial" w:cs="Arial"/>
          <w:b/>
        </w:rPr>
        <w:t>Exhibits</w:t>
      </w:r>
    </w:p>
    <w:p w14:paraId="3473BE40" w14:textId="77777777" w:rsidR="008A743F" w:rsidRDefault="008A743F" w:rsidP="008A743F">
      <w:pPr>
        <w:rPr>
          <w:b/>
          <w:bCs/>
        </w:rPr>
      </w:pPr>
    </w:p>
    <w:p w14:paraId="575673F1" w14:textId="77777777" w:rsidR="008A743F" w:rsidRDefault="008A743F" w:rsidP="008A743F">
      <w:pPr>
        <w:rPr>
          <w:b/>
          <w:bCs/>
        </w:rPr>
      </w:pPr>
    </w:p>
    <w:p w14:paraId="743FA986" w14:textId="59CDCAFC"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TUESDAY. APRIL 1</w:t>
      </w:r>
      <w:r w:rsidR="00622D3E">
        <w:rPr>
          <w:rFonts w:ascii="Arial" w:eastAsia="Arial" w:hAnsi="Arial" w:cs="Arial"/>
          <w:b/>
          <w:color w:val="2E7BA4"/>
          <w:sz w:val="24"/>
          <w:szCs w:val="24"/>
        </w:rPr>
        <w:t>2</w:t>
      </w:r>
      <w:r>
        <w:rPr>
          <w:rFonts w:ascii="Arial" w:eastAsia="Arial" w:hAnsi="Arial" w:cs="Arial"/>
          <w:b/>
          <w:color w:val="2E7BA4"/>
          <w:sz w:val="24"/>
          <w:szCs w:val="24"/>
        </w:rPr>
        <w:t>th</w:t>
      </w:r>
      <w:r>
        <w:rPr>
          <w:rFonts w:ascii="Arial" w:eastAsia="Arial" w:hAnsi="Arial" w:cs="Arial"/>
          <w:b/>
          <w:color w:val="2E7BA4"/>
          <w:sz w:val="24"/>
          <w:szCs w:val="24"/>
        </w:rPr>
        <w:tab/>
      </w:r>
    </w:p>
    <w:p w14:paraId="49575E88" w14:textId="77777777" w:rsidR="008A743F" w:rsidRDefault="008A743F" w:rsidP="008A743F">
      <w:pPr>
        <w:spacing w:line="276" w:lineRule="auto"/>
        <w:ind w:left="1440" w:hanging="1440"/>
        <w:rPr>
          <w:rFonts w:ascii="Arial" w:eastAsia="Arial" w:hAnsi="Arial" w:cs="Arial"/>
        </w:rPr>
      </w:pPr>
    </w:p>
    <w:p w14:paraId="37D27421" w14:textId="77777777" w:rsidR="008A743F" w:rsidRDefault="008A743F" w:rsidP="008A743F">
      <w:pPr>
        <w:spacing w:line="276" w:lineRule="auto"/>
        <w:ind w:left="1440" w:hanging="1440"/>
        <w:rPr>
          <w:rFonts w:ascii="Arial" w:eastAsia="Arial" w:hAnsi="Arial" w:cs="Arial"/>
          <w:b/>
          <w:color w:val="4AAB27"/>
        </w:rPr>
      </w:pPr>
      <w:r>
        <w:rPr>
          <w:rFonts w:ascii="Arial" w:eastAsia="Arial" w:hAnsi="Arial" w:cs="Arial"/>
          <w:b/>
        </w:rPr>
        <w:t>8:30 – 10:00 am</w:t>
      </w:r>
      <w:r>
        <w:rPr>
          <w:rFonts w:ascii="Arial" w:eastAsia="Arial" w:hAnsi="Arial" w:cs="Arial"/>
          <w:b/>
        </w:rPr>
        <w:tab/>
      </w:r>
      <w:r>
        <w:rPr>
          <w:rFonts w:ascii="Arial" w:eastAsia="Arial" w:hAnsi="Arial" w:cs="Arial"/>
          <w:b/>
        </w:rPr>
        <w:tab/>
      </w:r>
      <w:r>
        <w:rPr>
          <w:rFonts w:ascii="Arial" w:eastAsia="Arial" w:hAnsi="Arial" w:cs="Arial"/>
          <w:b/>
          <w:color w:val="2E7BA4"/>
        </w:rPr>
        <w:t>KEYNOTE SPEAKER</w:t>
      </w:r>
    </w:p>
    <w:p w14:paraId="1FBDDEF9" w14:textId="77777777" w:rsidR="008A743F" w:rsidRDefault="008A743F" w:rsidP="008A743F">
      <w:pPr>
        <w:spacing w:line="276" w:lineRule="auto"/>
        <w:ind w:left="2880"/>
        <w:rPr>
          <w:rFonts w:ascii="Arial" w:hAnsi="Arial" w:cs="Arial"/>
          <w:b/>
          <w:bCs/>
          <w:iCs/>
        </w:rPr>
      </w:pPr>
      <w:r w:rsidRPr="00A5079A">
        <w:rPr>
          <w:rFonts w:ascii="Arial" w:hAnsi="Arial" w:cs="Arial"/>
          <w:b/>
          <w:bCs/>
          <w:iCs/>
        </w:rPr>
        <w:t>Eating for the Planet: RDN's as Sustainability Champions</w:t>
      </w:r>
    </w:p>
    <w:p w14:paraId="521FA6C9" w14:textId="77777777" w:rsidR="008A743F" w:rsidRDefault="008A743F" w:rsidP="008A743F">
      <w:pPr>
        <w:spacing w:line="276" w:lineRule="auto"/>
        <w:ind w:left="2880"/>
        <w:rPr>
          <w:rFonts w:ascii="Arial" w:hAnsi="Arial" w:cs="Arial"/>
          <w:i/>
          <w:iCs/>
        </w:rPr>
      </w:pPr>
      <w:r w:rsidRPr="00CE76B3">
        <w:rPr>
          <w:rFonts w:ascii="Arial" w:hAnsi="Arial" w:cs="Arial"/>
          <w:i/>
          <w:iCs/>
        </w:rPr>
        <w:t>Mary Purdy, MS, RDN</w:t>
      </w:r>
    </w:p>
    <w:p w14:paraId="234E4CEE" w14:textId="77777777" w:rsidR="008A743F" w:rsidRDefault="008A743F" w:rsidP="008A743F">
      <w:pPr>
        <w:spacing w:line="276" w:lineRule="auto"/>
        <w:rPr>
          <w:rFonts w:ascii="Arial" w:hAnsi="Arial" w:cs="Arial"/>
          <w:i/>
          <w:iCs/>
        </w:rPr>
      </w:pPr>
    </w:p>
    <w:p w14:paraId="0DEA0D1F" w14:textId="4915155F" w:rsidR="008A743F" w:rsidRPr="008F4C4F" w:rsidRDefault="008A743F" w:rsidP="008A743F">
      <w:pPr>
        <w:spacing w:line="276" w:lineRule="auto"/>
        <w:rPr>
          <w:rFonts w:ascii="Arial" w:eastAsia="Arial" w:hAnsi="Arial" w:cs="Arial"/>
          <w:iCs/>
        </w:rPr>
      </w:pPr>
      <w:r w:rsidRPr="008F4C4F">
        <w:rPr>
          <w:rFonts w:ascii="Arial" w:eastAsia="Arial" w:hAnsi="Arial" w:cs="Arial"/>
          <w:iCs/>
        </w:rPr>
        <w:t xml:space="preserve">With the growing concerns around climate change, the role that the RDN can play in promoting a more sustainable and regenerative food system is as important as ever. This presentation will outline the impacts of our current food system on the environment from production to consumption, highlight programs working towards effective advances, &amp;  provide ways dietitians can make a difference in their workplace as well as on a policy level. Participants will walk away with big picture concepts, resources for further education &amp; practical tools that will support a sustainable, </w:t>
      </w:r>
      <w:r w:rsidR="00BE25E0" w:rsidRPr="008F4C4F">
        <w:rPr>
          <w:rFonts w:ascii="Arial" w:eastAsia="Arial" w:hAnsi="Arial" w:cs="Arial"/>
          <w:iCs/>
        </w:rPr>
        <w:t>resilient,</w:t>
      </w:r>
      <w:r w:rsidRPr="008F4C4F">
        <w:rPr>
          <w:rFonts w:ascii="Arial" w:eastAsia="Arial" w:hAnsi="Arial" w:cs="Arial"/>
          <w:iCs/>
        </w:rPr>
        <w:t xml:space="preserve"> and equitable food system to improve both planetary &amp; human health. Participants will be able to:</w:t>
      </w:r>
    </w:p>
    <w:p w14:paraId="67061CC0" w14:textId="77777777" w:rsidR="008A743F" w:rsidRDefault="008A743F" w:rsidP="008A743F">
      <w:pPr>
        <w:spacing w:line="276" w:lineRule="auto"/>
        <w:rPr>
          <w:rFonts w:ascii="Arial" w:eastAsia="Arial" w:hAnsi="Arial" w:cs="Arial"/>
          <w:i/>
        </w:rPr>
      </w:pPr>
    </w:p>
    <w:p w14:paraId="7089DE52" w14:textId="77777777" w:rsidR="008A743F" w:rsidRPr="008F4C4F" w:rsidRDefault="008A743F" w:rsidP="008A743F">
      <w:pPr>
        <w:rPr>
          <w:rFonts w:ascii="Arial" w:eastAsia="Times New Roman" w:hAnsi="Arial" w:cs="Arial"/>
          <w:color w:val="000000"/>
        </w:rPr>
      </w:pPr>
      <w:r w:rsidRPr="00EE3F35">
        <w:rPr>
          <w:rFonts w:ascii="Arial" w:eastAsia="Times New Roman" w:hAnsi="Arial" w:cs="Arial"/>
          <w:color w:val="000000"/>
        </w:rPr>
        <w:t>1. Identify three ways the  current industrial food and agricultural systems negatively impact both human and environmental health and contribute to climate change</w:t>
      </w:r>
      <w:r w:rsidRPr="00EE3F35">
        <w:rPr>
          <w:rFonts w:ascii="Arial" w:eastAsia="Times New Roman" w:hAnsi="Arial" w:cs="Arial"/>
          <w:color w:val="000000"/>
        </w:rPr>
        <w:br/>
        <w:t>2. Describe three ways that a more sustainable food system can better support both planetary and human health and help to mitigate climate change</w:t>
      </w:r>
      <w:r w:rsidRPr="00EE3F35">
        <w:rPr>
          <w:rFonts w:ascii="Arial" w:eastAsia="Times New Roman" w:hAnsi="Arial" w:cs="Arial"/>
          <w:color w:val="000000"/>
        </w:rPr>
        <w:br/>
        <w:t xml:space="preserve">3. Implement three sustainability strategies to help institutions/organizations or individuals reduce their carbon footprint or “foodprint" and support  environmental human health. </w:t>
      </w:r>
    </w:p>
    <w:p w14:paraId="7422D131" w14:textId="77777777" w:rsidR="008A743F" w:rsidRPr="008F4C4F" w:rsidRDefault="008A743F" w:rsidP="008A743F">
      <w:pPr>
        <w:spacing w:line="276" w:lineRule="auto"/>
        <w:rPr>
          <w:rFonts w:ascii="Arial" w:eastAsia="Arial" w:hAnsi="Arial" w:cs="Arial"/>
          <w:iCs/>
        </w:rPr>
      </w:pPr>
    </w:p>
    <w:p w14:paraId="76C04A18" w14:textId="77777777" w:rsidR="008A743F" w:rsidRDefault="008A743F" w:rsidP="008A743F">
      <w:pPr>
        <w:spacing w:line="276" w:lineRule="auto"/>
        <w:ind w:left="1440" w:hanging="1440"/>
        <w:rPr>
          <w:rFonts w:ascii="Arial" w:eastAsia="Arial" w:hAnsi="Arial" w:cs="Arial"/>
          <w:b/>
          <w:color w:val="2E7BA4"/>
          <w:sz w:val="24"/>
          <w:szCs w:val="24"/>
        </w:rPr>
      </w:pPr>
    </w:p>
    <w:p w14:paraId="49E78051" w14:textId="0BBD2848"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TUESDAY, APRIL 1</w:t>
      </w:r>
      <w:r w:rsidR="00622D3E">
        <w:rPr>
          <w:rFonts w:ascii="Arial" w:eastAsia="Arial" w:hAnsi="Arial" w:cs="Arial"/>
          <w:b/>
          <w:color w:val="2E7BA4"/>
          <w:sz w:val="24"/>
          <w:szCs w:val="24"/>
        </w:rPr>
        <w:t>2</w:t>
      </w:r>
      <w:r w:rsidRPr="00D9155B">
        <w:rPr>
          <w:rFonts w:ascii="Arial" w:eastAsia="Arial" w:hAnsi="Arial" w:cs="Arial"/>
          <w:b/>
          <w:color w:val="2E7BA4"/>
          <w:sz w:val="24"/>
          <w:szCs w:val="24"/>
          <w:vertAlign w:val="superscript"/>
        </w:rPr>
        <w:t>th</w:t>
      </w:r>
      <w:r>
        <w:rPr>
          <w:rFonts w:ascii="Arial" w:eastAsia="Arial" w:hAnsi="Arial" w:cs="Arial"/>
          <w:b/>
          <w:color w:val="2E7BA4"/>
          <w:sz w:val="24"/>
          <w:szCs w:val="24"/>
        </w:rPr>
        <w:tab/>
      </w:r>
    </w:p>
    <w:p w14:paraId="5132782B" w14:textId="77777777" w:rsidR="008A743F" w:rsidRDefault="008A743F" w:rsidP="008A743F">
      <w:pPr>
        <w:spacing w:line="276" w:lineRule="auto"/>
        <w:ind w:left="1440" w:hanging="1440"/>
        <w:rPr>
          <w:rFonts w:ascii="Arial" w:eastAsia="Arial" w:hAnsi="Arial" w:cs="Arial"/>
        </w:rPr>
      </w:pPr>
    </w:p>
    <w:p w14:paraId="1838F42C" w14:textId="77777777" w:rsidR="008A743F" w:rsidRDefault="008A743F" w:rsidP="008A743F">
      <w:pPr>
        <w:spacing w:line="276" w:lineRule="auto"/>
        <w:ind w:left="1440" w:hanging="1440"/>
        <w:rPr>
          <w:rFonts w:ascii="Arial" w:eastAsia="Arial" w:hAnsi="Arial" w:cs="Arial"/>
          <w:b/>
          <w:color w:val="4AAB27"/>
        </w:rPr>
      </w:pPr>
      <w:r>
        <w:rPr>
          <w:rFonts w:ascii="Arial" w:eastAsia="Arial" w:hAnsi="Arial" w:cs="Arial"/>
          <w:b/>
        </w:rPr>
        <w:t>10:00 – 10:30 am</w:t>
      </w:r>
      <w:r>
        <w:rPr>
          <w:rFonts w:ascii="Arial" w:eastAsia="Arial" w:hAnsi="Arial" w:cs="Arial"/>
          <w:b/>
        </w:rPr>
        <w:tab/>
      </w:r>
      <w:r>
        <w:rPr>
          <w:rFonts w:ascii="Arial" w:eastAsia="Arial" w:hAnsi="Arial" w:cs="Arial"/>
          <w:b/>
        </w:rPr>
        <w:tab/>
      </w:r>
      <w:r>
        <w:rPr>
          <w:rFonts w:ascii="Arial" w:eastAsia="Arial" w:hAnsi="Arial" w:cs="Arial"/>
          <w:b/>
          <w:color w:val="2E7BA4"/>
        </w:rPr>
        <w:t>BREAK/EXHIBITORS/SPONSORS</w:t>
      </w:r>
    </w:p>
    <w:p w14:paraId="5BFBFAB3" w14:textId="77777777" w:rsidR="008A743F" w:rsidRDefault="008A743F" w:rsidP="008A743F">
      <w:pPr>
        <w:spacing w:line="276" w:lineRule="auto"/>
        <w:ind w:left="1440" w:hanging="1440"/>
        <w:rPr>
          <w:rFonts w:ascii="Arial" w:eastAsia="Arial" w:hAnsi="Arial" w:cs="Arial"/>
          <w:b/>
          <w:color w:val="2E7BA4"/>
          <w:sz w:val="24"/>
          <w:szCs w:val="24"/>
        </w:rPr>
      </w:pPr>
    </w:p>
    <w:p w14:paraId="6CCD8023" w14:textId="77777777" w:rsidR="008A743F" w:rsidRDefault="008A743F" w:rsidP="008A743F">
      <w:pPr>
        <w:rPr>
          <w:rFonts w:ascii="Arial" w:eastAsia="Arial" w:hAnsi="Arial" w:cs="Arial"/>
          <w:b/>
          <w:color w:val="2E7BA4"/>
          <w:sz w:val="24"/>
          <w:szCs w:val="24"/>
        </w:rPr>
      </w:pPr>
    </w:p>
    <w:p w14:paraId="10E7EFEA" w14:textId="77777777" w:rsidR="00622D3E" w:rsidRDefault="00622D3E">
      <w:pPr>
        <w:rPr>
          <w:rFonts w:ascii="Arial" w:eastAsia="Arial" w:hAnsi="Arial" w:cs="Arial"/>
          <w:b/>
          <w:color w:val="2E7BA4"/>
          <w:sz w:val="24"/>
          <w:szCs w:val="24"/>
        </w:rPr>
      </w:pPr>
      <w:r>
        <w:rPr>
          <w:rFonts w:ascii="Arial" w:eastAsia="Arial" w:hAnsi="Arial" w:cs="Arial"/>
          <w:b/>
          <w:color w:val="2E7BA4"/>
          <w:sz w:val="24"/>
          <w:szCs w:val="24"/>
        </w:rPr>
        <w:br w:type="page"/>
      </w:r>
    </w:p>
    <w:p w14:paraId="22B9BA20" w14:textId="2A08E208"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lastRenderedPageBreak/>
        <w:t>TUESDAY. APRIL 1</w:t>
      </w:r>
      <w:r w:rsidR="00622D3E">
        <w:rPr>
          <w:rFonts w:ascii="Arial" w:eastAsia="Arial" w:hAnsi="Arial" w:cs="Arial"/>
          <w:b/>
          <w:color w:val="2E7BA4"/>
          <w:sz w:val="24"/>
          <w:szCs w:val="24"/>
        </w:rPr>
        <w:t>2</w:t>
      </w:r>
      <w:r>
        <w:rPr>
          <w:rFonts w:ascii="Arial" w:eastAsia="Arial" w:hAnsi="Arial" w:cs="Arial"/>
          <w:b/>
          <w:color w:val="2E7BA4"/>
          <w:sz w:val="24"/>
          <w:szCs w:val="24"/>
        </w:rPr>
        <w:t>th</w:t>
      </w:r>
      <w:r>
        <w:rPr>
          <w:rFonts w:ascii="Arial" w:eastAsia="Arial" w:hAnsi="Arial" w:cs="Arial"/>
          <w:b/>
          <w:color w:val="2E7BA4"/>
          <w:sz w:val="24"/>
          <w:szCs w:val="24"/>
        </w:rPr>
        <w:tab/>
      </w:r>
    </w:p>
    <w:p w14:paraId="4A261765" w14:textId="77777777" w:rsidR="008A743F" w:rsidRDefault="008A743F" w:rsidP="008A743F">
      <w:pPr>
        <w:spacing w:line="276" w:lineRule="auto"/>
        <w:ind w:left="1440" w:hanging="1440"/>
        <w:rPr>
          <w:rFonts w:ascii="Arial" w:eastAsia="Arial" w:hAnsi="Arial" w:cs="Arial"/>
        </w:rPr>
      </w:pPr>
    </w:p>
    <w:p w14:paraId="325C5941" w14:textId="77777777" w:rsidR="008A743F" w:rsidRDefault="008A743F" w:rsidP="008A743F">
      <w:pPr>
        <w:spacing w:line="276" w:lineRule="auto"/>
        <w:ind w:left="1440" w:hanging="1440"/>
        <w:rPr>
          <w:rFonts w:ascii="Arial" w:eastAsia="Arial" w:hAnsi="Arial" w:cs="Arial"/>
          <w:b/>
          <w:color w:val="4AAB27"/>
        </w:rPr>
      </w:pPr>
      <w:r>
        <w:rPr>
          <w:rFonts w:ascii="Arial" w:eastAsia="Arial" w:hAnsi="Arial" w:cs="Arial"/>
          <w:b/>
        </w:rPr>
        <w:t>10:30 – 12 Noon</w:t>
      </w:r>
      <w:r>
        <w:rPr>
          <w:rFonts w:ascii="Arial" w:eastAsia="Arial" w:hAnsi="Arial" w:cs="Arial"/>
          <w:b/>
        </w:rPr>
        <w:tab/>
      </w:r>
      <w:r>
        <w:rPr>
          <w:rFonts w:ascii="Arial" w:eastAsia="Arial" w:hAnsi="Arial" w:cs="Arial"/>
          <w:b/>
        </w:rPr>
        <w:tab/>
      </w:r>
      <w:r>
        <w:rPr>
          <w:rFonts w:ascii="Arial" w:eastAsia="Arial" w:hAnsi="Arial" w:cs="Arial"/>
          <w:b/>
          <w:color w:val="2E7BA4"/>
        </w:rPr>
        <w:t>KEYNOTE SPEAKER</w:t>
      </w:r>
    </w:p>
    <w:p w14:paraId="1BD8EB1B" w14:textId="77777777" w:rsidR="008A743F" w:rsidRDefault="008A743F" w:rsidP="008A743F">
      <w:pPr>
        <w:spacing w:line="276" w:lineRule="auto"/>
        <w:ind w:left="2880"/>
        <w:rPr>
          <w:rFonts w:ascii="Arial" w:hAnsi="Arial" w:cs="Arial"/>
          <w:b/>
          <w:bCs/>
          <w:iCs/>
        </w:rPr>
      </w:pPr>
      <w:r w:rsidRPr="007B0B3B">
        <w:rPr>
          <w:rFonts w:ascii="Arial" w:hAnsi="Arial" w:cs="Arial"/>
          <w:b/>
          <w:bCs/>
          <w:iCs/>
        </w:rPr>
        <w:t xml:space="preserve">Are Pediatric Obesity Prevention Programs &amp; Curriculum Harming Children? Providing Compassionate Trauma-Informed Care, Free From Harmful Stigma to Improve Health Outcomes </w:t>
      </w:r>
    </w:p>
    <w:p w14:paraId="6BC03223" w14:textId="77777777" w:rsidR="008A743F" w:rsidRDefault="008A743F" w:rsidP="008A743F">
      <w:pPr>
        <w:spacing w:line="276" w:lineRule="auto"/>
        <w:ind w:left="2160" w:firstLine="720"/>
        <w:rPr>
          <w:rFonts w:ascii="Arial" w:hAnsi="Arial" w:cs="Arial"/>
          <w:i/>
          <w:iCs/>
        </w:rPr>
      </w:pPr>
      <w:r w:rsidRPr="002D697A">
        <w:rPr>
          <w:rFonts w:ascii="Arial" w:hAnsi="Arial" w:cs="Arial"/>
          <w:i/>
          <w:iCs/>
        </w:rPr>
        <w:t>Alison St. Germain, MS, RD, LD</w:t>
      </w:r>
    </w:p>
    <w:p w14:paraId="475065EB" w14:textId="77777777" w:rsidR="008A743F" w:rsidRDefault="008A743F" w:rsidP="008A743F">
      <w:pPr>
        <w:spacing w:line="276" w:lineRule="auto"/>
        <w:ind w:left="2160" w:firstLine="720"/>
        <w:rPr>
          <w:rFonts w:ascii="Arial" w:hAnsi="Arial" w:cs="Arial"/>
          <w:i/>
          <w:iCs/>
        </w:rPr>
      </w:pPr>
    </w:p>
    <w:p w14:paraId="7262D64A" w14:textId="77777777" w:rsidR="008A743F" w:rsidRDefault="008A743F" w:rsidP="008A743F">
      <w:pPr>
        <w:spacing w:line="276" w:lineRule="auto"/>
        <w:rPr>
          <w:rFonts w:ascii="Arial" w:eastAsia="Arial" w:hAnsi="Arial" w:cs="Arial"/>
          <w:iCs/>
        </w:rPr>
      </w:pPr>
      <w:r w:rsidRPr="00F96561">
        <w:rPr>
          <w:rFonts w:ascii="Arial" w:eastAsia="Arial" w:hAnsi="Arial" w:cs="Arial"/>
          <w:iCs/>
        </w:rPr>
        <w:t>Improving health outcomes does not start with preventing childhood “obesity</w:t>
      </w:r>
      <w:r>
        <w:rPr>
          <w:rFonts w:ascii="Arial" w:eastAsia="Arial" w:hAnsi="Arial" w:cs="Arial"/>
          <w:iCs/>
        </w:rPr>
        <w:t>.” I</w:t>
      </w:r>
      <w:r w:rsidRPr="00F96561">
        <w:rPr>
          <w:rFonts w:ascii="Arial" w:eastAsia="Arial" w:hAnsi="Arial" w:cs="Arial"/>
          <w:iCs/>
        </w:rPr>
        <w:t>n fact</w:t>
      </w:r>
      <w:r>
        <w:rPr>
          <w:rFonts w:ascii="Arial" w:eastAsia="Arial" w:hAnsi="Arial" w:cs="Arial"/>
          <w:iCs/>
        </w:rPr>
        <w:t>,</w:t>
      </w:r>
      <w:r w:rsidRPr="00F96561">
        <w:rPr>
          <w:rFonts w:ascii="Arial" w:eastAsia="Arial" w:hAnsi="Arial" w:cs="Arial"/>
          <w:iCs/>
        </w:rPr>
        <w:t xml:space="preserve"> focusing on weight can cause harm. Therefore, health outcomes will not be improved. “Obesity” is multifaceted and a symptom of a complex issue. This presentation will review and evaluate the outcomes on using weight centric versus health centric approaches; review the harm that can be caused using “obesity” as the problem, and the weight stigma it creates; explore the role that determinants of health ha</w:t>
      </w:r>
      <w:r>
        <w:rPr>
          <w:rFonts w:ascii="Arial" w:eastAsia="Arial" w:hAnsi="Arial" w:cs="Arial"/>
          <w:iCs/>
        </w:rPr>
        <w:t xml:space="preserve">ve </w:t>
      </w:r>
      <w:r w:rsidRPr="00F96561">
        <w:rPr>
          <w:rFonts w:ascii="Arial" w:eastAsia="Arial" w:hAnsi="Arial" w:cs="Arial"/>
          <w:iCs/>
        </w:rPr>
        <w:t>on weight and chronic disease. Finally, what can parents and health care professionals do to empower children and to improve their health outcomes</w:t>
      </w:r>
      <w:r>
        <w:rPr>
          <w:rFonts w:ascii="Arial" w:eastAsia="Arial" w:hAnsi="Arial" w:cs="Arial"/>
          <w:iCs/>
        </w:rPr>
        <w:t>?</w:t>
      </w:r>
      <w:r w:rsidRPr="00F96561">
        <w:rPr>
          <w:rFonts w:ascii="Arial" w:eastAsia="Arial" w:hAnsi="Arial" w:cs="Arial"/>
          <w:iCs/>
        </w:rPr>
        <w:t xml:space="preserve"> </w:t>
      </w:r>
      <w:r w:rsidRPr="008F4C4F">
        <w:rPr>
          <w:rFonts w:ascii="Arial" w:eastAsia="Arial" w:hAnsi="Arial" w:cs="Arial"/>
          <w:iCs/>
        </w:rPr>
        <w:t>Participants will be able to:</w:t>
      </w:r>
    </w:p>
    <w:p w14:paraId="54C3C0A1" w14:textId="77777777" w:rsidR="008A743F" w:rsidRDefault="008A743F" w:rsidP="008A743F">
      <w:pPr>
        <w:spacing w:line="276" w:lineRule="auto"/>
        <w:rPr>
          <w:rFonts w:ascii="Arial" w:eastAsia="Arial" w:hAnsi="Arial" w:cs="Arial"/>
          <w:b/>
          <w:bCs/>
          <w:i/>
        </w:rPr>
      </w:pPr>
      <w:r>
        <w:rPr>
          <w:rFonts w:ascii="Arial" w:eastAsia="Arial" w:hAnsi="Arial" w:cs="Arial"/>
          <w:b/>
          <w:bCs/>
          <w:i/>
        </w:rPr>
        <w:t>(Continued):</w:t>
      </w:r>
    </w:p>
    <w:p w14:paraId="74C1C21E" w14:textId="77777777" w:rsidR="008A743F" w:rsidRPr="000711C6" w:rsidRDefault="008A743F" w:rsidP="008A743F">
      <w:pPr>
        <w:spacing w:line="276" w:lineRule="auto"/>
        <w:rPr>
          <w:rFonts w:ascii="Arial" w:eastAsia="Arial" w:hAnsi="Arial" w:cs="Arial"/>
          <w:b/>
          <w:bCs/>
          <w:i/>
        </w:rPr>
      </w:pPr>
    </w:p>
    <w:p w14:paraId="4840ECBD" w14:textId="77777777" w:rsidR="008A743F" w:rsidRPr="00F108AE" w:rsidRDefault="008A743F" w:rsidP="008A743F">
      <w:pPr>
        <w:pStyle w:val="ListParagraph"/>
        <w:numPr>
          <w:ilvl w:val="0"/>
          <w:numId w:val="11"/>
        </w:numPr>
        <w:spacing w:line="276" w:lineRule="auto"/>
        <w:rPr>
          <w:rFonts w:ascii="Arial" w:eastAsia="Arial" w:hAnsi="Arial" w:cs="Arial"/>
          <w:iCs/>
        </w:rPr>
      </w:pPr>
      <w:r w:rsidRPr="00F108AE">
        <w:rPr>
          <w:rFonts w:ascii="Arial" w:eastAsia="Arial" w:hAnsi="Arial" w:cs="Arial"/>
          <w:iCs/>
        </w:rPr>
        <w:t>Explore how using an obesity lens clouds vision, causes harm and is ineffective at “preventing obesity” and improving health outcomes</w:t>
      </w:r>
    </w:p>
    <w:p w14:paraId="7DC6E19A" w14:textId="77777777" w:rsidR="008A743F" w:rsidRPr="00F108AE" w:rsidRDefault="008A743F" w:rsidP="008A743F">
      <w:pPr>
        <w:pStyle w:val="ListParagraph"/>
        <w:numPr>
          <w:ilvl w:val="0"/>
          <w:numId w:val="11"/>
        </w:numPr>
        <w:spacing w:line="276" w:lineRule="auto"/>
        <w:rPr>
          <w:rFonts w:ascii="Arial" w:eastAsia="Arial" w:hAnsi="Arial" w:cs="Arial"/>
          <w:iCs/>
        </w:rPr>
      </w:pPr>
      <w:r w:rsidRPr="00F108AE">
        <w:rPr>
          <w:rFonts w:ascii="Arial" w:eastAsia="Arial" w:hAnsi="Arial" w:cs="Arial"/>
          <w:iCs/>
        </w:rPr>
        <w:t>Describe trauma informed care and why all healthcare professionals should practice under this lens</w:t>
      </w:r>
    </w:p>
    <w:p w14:paraId="51C9D412" w14:textId="77777777" w:rsidR="008A743F" w:rsidRPr="00F108AE" w:rsidRDefault="008A743F" w:rsidP="008A743F">
      <w:pPr>
        <w:pStyle w:val="ListParagraph"/>
        <w:numPr>
          <w:ilvl w:val="0"/>
          <w:numId w:val="11"/>
        </w:numPr>
        <w:spacing w:line="276" w:lineRule="auto"/>
        <w:rPr>
          <w:rFonts w:ascii="Arial" w:eastAsia="Arial" w:hAnsi="Arial" w:cs="Arial"/>
          <w:iCs/>
        </w:rPr>
      </w:pPr>
      <w:r w:rsidRPr="00F108AE">
        <w:rPr>
          <w:rFonts w:ascii="Arial" w:eastAsia="Arial" w:hAnsi="Arial" w:cs="Arial"/>
          <w:iCs/>
        </w:rPr>
        <w:t xml:space="preserve">Discover resources to practice weight inclusive, trauma informed care in pediatrics </w:t>
      </w:r>
    </w:p>
    <w:p w14:paraId="46D98B95" w14:textId="77777777" w:rsidR="008A743F" w:rsidRPr="008F4C4F" w:rsidRDefault="008A743F" w:rsidP="008A743F">
      <w:pPr>
        <w:spacing w:line="276" w:lineRule="auto"/>
        <w:rPr>
          <w:rFonts w:ascii="Arial" w:eastAsia="Arial" w:hAnsi="Arial" w:cs="Arial"/>
          <w:iCs/>
        </w:rPr>
      </w:pPr>
    </w:p>
    <w:p w14:paraId="22CCB330" w14:textId="77777777" w:rsidR="008A743F" w:rsidRDefault="008A743F" w:rsidP="008A743F">
      <w:pPr>
        <w:spacing w:line="276" w:lineRule="auto"/>
        <w:rPr>
          <w:rFonts w:ascii="Arial" w:eastAsia="Arial" w:hAnsi="Arial" w:cs="Arial"/>
          <w:i/>
        </w:rPr>
      </w:pPr>
    </w:p>
    <w:p w14:paraId="22030D09" w14:textId="2E9AF034" w:rsidR="008A743F" w:rsidRDefault="008A743F" w:rsidP="008A743F">
      <w:pPr>
        <w:spacing w:line="276" w:lineRule="auto"/>
        <w:ind w:left="1440" w:hanging="1440"/>
        <w:rPr>
          <w:rFonts w:ascii="Arial" w:eastAsia="Arial" w:hAnsi="Arial" w:cs="Arial"/>
          <w:b/>
        </w:rPr>
      </w:pPr>
      <w:r>
        <w:rPr>
          <w:rFonts w:ascii="Arial" w:eastAsia="Arial" w:hAnsi="Arial" w:cs="Arial"/>
          <w:b/>
          <w:color w:val="2E7BA4"/>
          <w:sz w:val="24"/>
          <w:szCs w:val="24"/>
        </w:rPr>
        <w:t>TUESDAY. APRIL 1</w:t>
      </w:r>
      <w:r w:rsidR="00622D3E">
        <w:rPr>
          <w:rFonts w:ascii="Arial" w:eastAsia="Arial" w:hAnsi="Arial" w:cs="Arial"/>
          <w:b/>
          <w:color w:val="2E7BA4"/>
          <w:sz w:val="24"/>
          <w:szCs w:val="24"/>
        </w:rPr>
        <w:t>2</w:t>
      </w:r>
      <w:r>
        <w:rPr>
          <w:rFonts w:ascii="Arial" w:eastAsia="Arial" w:hAnsi="Arial" w:cs="Arial"/>
          <w:b/>
          <w:color w:val="2E7BA4"/>
          <w:sz w:val="24"/>
          <w:szCs w:val="24"/>
        </w:rPr>
        <w:t>th</w:t>
      </w:r>
      <w:r>
        <w:rPr>
          <w:rFonts w:ascii="Arial" w:eastAsia="Arial" w:hAnsi="Arial" w:cs="Arial"/>
          <w:b/>
          <w:color w:val="2E7BA4"/>
          <w:sz w:val="24"/>
          <w:szCs w:val="24"/>
        </w:rPr>
        <w:tab/>
      </w:r>
    </w:p>
    <w:p w14:paraId="6A17C884" w14:textId="77777777" w:rsidR="008A743F" w:rsidRDefault="008A743F" w:rsidP="008A743F">
      <w:pPr>
        <w:spacing w:line="276" w:lineRule="auto"/>
        <w:ind w:left="1440" w:hanging="1440"/>
        <w:rPr>
          <w:rFonts w:ascii="Arial" w:eastAsia="Arial" w:hAnsi="Arial" w:cs="Arial"/>
        </w:rPr>
      </w:pPr>
    </w:p>
    <w:p w14:paraId="2D745D46" w14:textId="77777777" w:rsidR="008A743F" w:rsidRDefault="008A743F" w:rsidP="008A743F">
      <w:pPr>
        <w:spacing w:line="276" w:lineRule="auto"/>
        <w:ind w:left="1440" w:hanging="1440"/>
        <w:rPr>
          <w:rFonts w:ascii="Arial" w:eastAsia="Arial" w:hAnsi="Arial" w:cs="Arial"/>
          <w:b/>
          <w:color w:val="2E7BA4"/>
        </w:rPr>
      </w:pPr>
      <w:r>
        <w:rPr>
          <w:rFonts w:ascii="Arial" w:eastAsia="Arial" w:hAnsi="Arial" w:cs="Arial"/>
          <w:b/>
        </w:rPr>
        <w:t>12:00 Noon – 12:15 pm</w:t>
      </w:r>
      <w:r>
        <w:rPr>
          <w:rFonts w:ascii="Arial" w:eastAsia="Arial" w:hAnsi="Arial" w:cs="Arial"/>
          <w:b/>
        </w:rPr>
        <w:tab/>
      </w:r>
      <w:r>
        <w:rPr>
          <w:rFonts w:ascii="Arial" w:eastAsia="Arial" w:hAnsi="Arial" w:cs="Arial"/>
          <w:b/>
        </w:rPr>
        <w:tab/>
      </w:r>
      <w:r>
        <w:rPr>
          <w:rFonts w:ascii="Arial" w:eastAsia="Arial" w:hAnsi="Arial" w:cs="Arial"/>
          <w:b/>
          <w:color w:val="2E7BA4"/>
        </w:rPr>
        <w:t>CLOSING REMARKS</w:t>
      </w:r>
    </w:p>
    <w:p w14:paraId="642B20CB" w14:textId="77777777" w:rsidR="008A743F" w:rsidRDefault="008A743F" w:rsidP="008A743F">
      <w:pPr>
        <w:spacing w:line="276" w:lineRule="auto"/>
        <w:ind w:left="1440" w:hanging="1440"/>
        <w:rPr>
          <w:rFonts w:ascii="Arial" w:eastAsia="Arial" w:hAnsi="Arial" w:cs="Arial"/>
          <w:b/>
          <w:color w:val="4AAB27"/>
        </w:rPr>
      </w:pPr>
    </w:p>
    <w:sectPr w:rsidR="008A743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AFB04" w14:textId="77777777" w:rsidR="008A743F" w:rsidRDefault="008A743F" w:rsidP="008A743F">
      <w:r>
        <w:separator/>
      </w:r>
    </w:p>
  </w:endnote>
  <w:endnote w:type="continuationSeparator" w:id="0">
    <w:p w14:paraId="10D9FA50" w14:textId="77777777" w:rsidR="008A743F" w:rsidRDefault="008A743F" w:rsidP="008A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57422"/>
      <w:docPartObj>
        <w:docPartGallery w:val="Page Numbers (Bottom of Page)"/>
        <w:docPartUnique/>
      </w:docPartObj>
    </w:sdtPr>
    <w:sdtEndPr>
      <w:rPr>
        <w:color w:val="7F7F7F" w:themeColor="background1" w:themeShade="7F"/>
        <w:spacing w:val="60"/>
      </w:rPr>
    </w:sdtEndPr>
    <w:sdtContent>
      <w:p w14:paraId="1DA8BF44" w14:textId="3A89412E" w:rsidR="008A743F" w:rsidRDefault="008A743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B921F81" w14:textId="77777777" w:rsidR="008A743F" w:rsidRDefault="008A7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C9A5" w14:textId="77777777" w:rsidR="008A743F" w:rsidRDefault="008A743F" w:rsidP="008A743F">
      <w:r>
        <w:separator/>
      </w:r>
    </w:p>
  </w:footnote>
  <w:footnote w:type="continuationSeparator" w:id="0">
    <w:p w14:paraId="5D312D96" w14:textId="77777777" w:rsidR="008A743F" w:rsidRDefault="008A743F" w:rsidP="008A7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7258"/>
    <w:multiLevelType w:val="hybridMultilevel"/>
    <w:tmpl w:val="51AEF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446D"/>
    <w:multiLevelType w:val="hybridMultilevel"/>
    <w:tmpl w:val="7F382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54A84"/>
    <w:multiLevelType w:val="hybridMultilevel"/>
    <w:tmpl w:val="33083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7317"/>
    <w:multiLevelType w:val="hybridMultilevel"/>
    <w:tmpl w:val="2318AAB6"/>
    <w:lvl w:ilvl="0" w:tplc="8BFCEC7A">
      <w:start w:val="1"/>
      <w:numFmt w:val="decimal"/>
      <w:lvlText w:val="%1."/>
      <w:lvlJc w:val="left"/>
      <w:pPr>
        <w:ind w:left="720" w:hanging="360"/>
      </w:pPr>
      <w:rPr>
        <w:rFonts w:ascii="Calibri" w:eastAsia="Calibri" w:hAnsi="Calibri" w:cs="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3DC7"/>
    <w:multiLevelType w:val="multilevel"/>
    <w:tmpl w:val="93BC10A6"/>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5" w15:restartNumberingAfterBreak="0">
    <w:nsid w:val="2CD77063"/>
    <w:multiLevelType w:val="hybridMultilevel"/>
    <w:tmpl w:val="F476D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2794E"/>
    <w:multiLevelType w:val="hybridMultilevel"/>
    <w:tmpl w:val="F4A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E38B1"/>
    <w:multiLevelType w:val="hybridMultilevel"/>
    <w:tmpl w:val="392CD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7168A4"/>
    <w:multiLevelType w:val="hybridMultilevel"/>
    <w:tmpl w:val="B54A7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B9609C"/>
    <w:multiLevelType w:val="hybridMultilevel"/>
    <w:tmpl w:val="D964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EA389B"/>
    <w:multiLevelType w:val="hybridMultilevel"/>
    <w:tmpl w:val="03E81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3"/>
  </w:num>
  <w:num w:numId="5">
    <w:abstractNumId w:val="8"/>
  </w:num>
  <w:num w:numId="6">
    <w:abstractNumId w:val="2"/>
  </w:num>
  <w:num w:numId="7">
    <w:abstractNumId w:val="7"/>
  </w:num>
  <w:num w:numId="8">
    <w:abstractNumId w:val="10"/>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3F"/>
    <w:rsid w:val="00622D3E"/>
    <w:rsid w:val="008A743F"/>
    <w:rsid w:val="00A20FC0"/>
    <w:rsid w:val="00BE2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AE718F"/>
  <w15:chartTrackingRefBased/>
  <w15:docId w15:val="{8C351FE6-FFEE-4A84-B759-32A6FA56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43F"/>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43F"/>
    <w:pPr>
      <w:ind w:left="720"/>
      <w:contextualSpacing/>
    </w:pPr>
  </w:style>
  <w:style w:type="paragraph" w:styleId="Header">
    <w:name w:val="header"/>
    <w:basedOn w:val="Normal"/>
    <w:link w:val="HeaderChar"/>
    <w:uiPriority w:val="99"/>
    <w:unhideWhenUsed/>
    <w:rsid w:val="008A743F"/>
    <w:pPr>
      <w:tabs>
        <w:tab w:val="center" w:pos="4680"/>
        <w:tab w:val="right" w:pos="9360"/>
      </w:tabs>
    </w:pPr>
  </w:style>
  <w:style w:type="character" w:customStyle="1" w:styleId="HeaderChar">
    <w:name w:val="Header Char"/>
    <w:basedOn w:val="DefaultParagraphFont"/>
    <w:link w:val="Header"/>
    <w:uiPriority w:val="99"/>
    <w:rsid w:val="008A743F"/>
    <w:rPr>
      <w:rFonts w:ascii="Calibri" w:eastAsia="Calibri" w:hAnsi="Calibri" w:cs="Calibri"/>
    </w:rPr>
  </w:style>
  <w:style w:type="paragraph" w:styleId="Footer">
    <w:name w:val="footer"/>
    <w:basedOn w:val="Normal"/>
    <w:link w:val="FooterChar"/>
    <w:uiPriority w:val="99"/>
    <w:unhideWhenUsed/>
    <w:rsid w:val="008A743F"/>
    <w:pPr>
      <w:tabs>
        <w:tab w:val="center" w:pos="4680"/>
        <w:tab w:val="right" w:pos="9360"/>
      </w:tabs>
    </w:pPr>
  </w:style>
  <w:style w:type="character" w:customStyle="1" w:styleId="FooterChar">
    <w:name w:val="Footer Char"/>
    <w:basedOn w:val="DefaultParagraphFont"/>
    <w:link w:val="Footer"/>
    <w:uiPriority w:val="99"/>
    <w:rsid w:val="008A743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2891</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Sternberger</dc:creator>
  <cp:keywords/>
  <dc:description/>
  <cp:lastModifiedBy>Sara Sternberger</cp:lastModifiedBy>
  <cp:revision>1</cp:revision>
  <dcterms:created xsi:type="dcterms:W3CDTF">2022-02-24T22:38:00Z</dcterms:created>
  <dcterms:modified xsi:type="dcterms:W3CDTF">2022-02-24T23:06:00Z</dcterms:modified>
</cp:coreProperties>
</file>