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5D54" w14:textId="77777777" w:rsidR="002475EC" w:rsidRDefault="00D536F9">
      <w:pPr>
        <w:jc w:val="center"/>
        <w:rPr>
          <w:rFonts w:ascii="Pilcrow Soft" w:eastAsia="Pilcrow Soft" w:hAnsi="Pilcrow Soft" w:cs="Pilcrow Soft"/>
          <w:b/>
          <w:sz w:val="30"/>
          <w:szCs w:val="30"/>
        </w:rPr>
      </w:pPr>
      <w:r>
        <w:rPr>
          <w:rFonts w:ascii="Pilcrow Soft" w:eastAsia="Pilcrow Soft" w:hAnsi="Pilcrow Soft" w:cs="Pilcrow Soft"/>
          <w:b/>
          <w:noProof/>
          <w:color w:val="000000"/>
          <w:sz w:val="30"/>
          <w:szCs w:val="30"/>
        </w:rPr>
        <w:drawing>
          <wp:inline distT="0" distB="0" distL="0" distR="0" wp14:anchorId="49B3C0EA" wp14:editId="0FFCB172">
            <wp:extent cx="3396708" cy="2831859"/>
            <wp:effectExtent l="0" t="0" r="0" b="0"/>
            <wp:docPr id="3" name="image1.png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 with low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6708" cy="2831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F35E9" w14:textId="77777777" w:rsidR="002475EC" w:rsidRDefault="002475EC">
      <w:pPr>
        <w:jc w:val="center"/>
        <w:rPr>
          <w:rFonts w:ascii="Pilcrow Soft" w:eastAsia="Pilcrow Soft" w:hAnsi="Pilcrow Soft" w:cs="Pilcrow Soft"/>
          <w:b/>
          <w:sz w:val="30"/>
          <w:szCs w:val="30"/>
        </w:rPr>
      </w:pPr>
    </w:p>
    <w:p w14:paraId="0343EFAF" w14:textId="77777777" w:rsidR="002475EC" w:rsidRDefault="00D536F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AGENDA AT A GLANCE</w:t>
      </w:r>
    </w:p>
    <w:p w14:paraId="604EBD5A" w14:textId="77777777" w:rsidR="002475EC" w:rsidRDefault="002475EC">
      <w:pPr>
        <w:jc w:val="center"/>
        <w:rPr>
          <w:b/>
          <w:sz w:val="30"/>
          <w:szCs w:val="30"/>
        </w:rPr>
      </w:pPr>
    </w:p>
    <w:p w14:paraId="47C3090D" w14:textId="77777777" w:rsidR="002475EC" w:rsidRDefault="00D536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April 11th</w:t>
      </w: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2475EC" w14:paraId="6D9ABC76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2306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7:00-7:45 AM</w:t>
            </w:r>
          </w:p>
          <w:p w14:paraId="312F54DA" w14:textId="77777777" w:rsidR="002475EC" w:rsidRDefault="002475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0775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&amp; Networking</w:t>
            </w:r>
          </w:p>
          <w:p w14:paraId="774612A7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Continental Breakfast</w:t>
            </w:r>
          </w:p>
          <w:p w14:paraId="56469A4F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</w:t>
            </w:r>
          </w:p>
        </w:tc>
      </w:tr>
      <w:tr w:rsidR="002475EC" w14:paraId="42E43464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ED0E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7:45-9:00 AM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2B66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</w:p>
          <w:p w14:paraId="2E109E74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Business Presentation</w:t>
            </w:r>
          </w:p>
          <w:p w14:paraId="4E9B9D09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</w:t>
            </w:r>
          </w:p>
        </w:tc>
      </w:tr>
      <w:tr w:rsidR="002475EC" w14:paraId="3CAF3F90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BD2A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9:00-10:00 AM</w:t>
            </w:r>
          </w:p>
          <w:p w14:paraId="61F7D01E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CPEU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0342" w14:textId="77777777" w:rsidR="002475EC" w:rsidRDefault="00D536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Keynote Speaker</w:t>
            </w:r>
          </w:p>
          <w:p w14:paraId="17A1FE8E" w14:textId="77777777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Melinda Boyd, DCN, MPH, MHR, RD -</w:t>
            </w:r>
            <w:r>
              <w:rPr>
                <w:i/>
                <w:sz w:val="20"/>
                <w:szCs w:val="20"/>
              </w:rPr>
              <w:t xml:space="preserve"> “</w:t>
            </w:r>
            <w:r>
              <w:rPr>
                <w:i/>
                <w:sz w:val="20"/>
                <w:szCs w:val="20"/>
                <w:highlight w:val="white"/>
              </w:rPr>
              <w:t>Delivering Culturally Appropriate Patient Care: Paving the Way to Cultural Humility</w:t>
            </w:r>
            <w:r>
              <w:rPr>
                <w:i/>
                <w:sz w:val="20"/>
                <w:szCs w:val="20"/>
              </w:rPr>
              <w:t>”</w:t>
            </w:r>
          </w:p>
        </w:tc>
      </w:tr>
      <w:tr w:rsidR="002475EC" w14:paraId="0EA7BCDC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5713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 AM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2CA0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/ Exhibits / Posters</w:t>
            </w:r>
          </w:p>
        </w:tc>
      </w:tr>
      <w:tr w:rsidR="002475EC" w14:paraId="2975DB0E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0961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AM-11:30 AM</w:t>
            </w:r>
          </w:p>
          <w:p w14:paraId="6045B6B0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CPEU each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5FB7" w14:textId="77777777" w:rsidR="002475EC" w:rsidRDefault="00D536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Sessions</w:t>
            </w:r>
          </w:p>
          <w:p w14:paraId="242AF142" w14:textId="77777777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Theme:</w:t>
            </w:r>
            <w:r>
              <w:rPr>
                <w:sz w:val="20"/>
                <w:szCs w:val="20"/>
              </w:rPr>
              <w:t xml:space="preserve"> Nate Cannon, BA, MFA, CDP - </w:t>
            </w:r>
            <w:r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  <w:highlight w:val="white"/>
              </w:rPr>
              <w:t>Thriving Through Gender Transition: What Healthcare Providers Need to Know</w:t>
            </w:r>
            <w:r>
              <w:rPr>
                <w:i/>
                <w:sz w:val="20"/>
                <w:szCs w:val="20"/>
              </w:rPr>
              <w:t xml:space="preserve">” </w:t>
            </w:r>
          </w:p>
          <w:p w14:paraId="1E763B88" w14:textId="77777777" w:rsidR="002475EC" w:rsidRDefault="002475EC">
            <w:pPr>
              <w:widowControl w:val="0"/>
              <w:rPr>
                <w:sz w:val="20"/>
                <w:szCs w:val="20"/>
              </w:rPr>
            </w:pPr>
          </w:p>
          <w:p w14:paraId="38D69FFB" w14:textId="77777777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Clinical:</w:t>
            </w:r>
            <w:r>
              <w:rPr>
                <w:sz w:val="20"/>
                <w:szCs w:val="20"/>
              </w:rPr>
              <w:t xml:space="preserve"> Nina Current, MS, RD, LD - </w:t>
            </w:r>
            <w:r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  <w:highlight w:val="white"/>
              </w:rPr>
              <w:t>Mental Health Stigma in Nutrition Care: Moving Beyond Your Biases</w:t>
            </w:r>
            <w:r>
              <w:rPr>
                <w:i/>
                <w:sz w:val="20"/>
                <w:szCs w:val="20"/>
              </w:rPr>
              <w:t xml:space="preserve">” </w:t>
            </w:r>
          </w:p>
          <w:p w14:paraId="1CC43647" w14:textId="77777777" w:rsidR="002475EC" w:rsidRDefault="002475EC">
            <w:pPr>
              <w:widowControl w:val="0"/>
              <w:rPr>
                <w:sz w:val="20"/>
                <w:szCs w:val="20"/>
              </w:rPr>
            </w:pPr>
          </w:p>
          <w:p w14:paraId="2E631052" w14:textId="77777777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Leadership:</w:t>
            </w:r>
            <w:r>
              <w:rPr>
                <w:sz w:val="20"/>
                <w:szCs w:val="20"/>
              </w:rPr>
              <w:t xml:space="preserve"> Anna Gustafson, RDN - </w:t>
            </w:r>
            <w:r>
              <w:rPr>
                <w:i/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  <w:highlight w:val="white"/>
              </w:rPr>
              <w:t>Paving the Way of the RDN Within a Company</w:t>
            </w:r>
            <w:r>
              <w:rPr>
                <w:i/>
                <w:sz w:val="20"/>
                <w:szCs w:val="20"/>
              </w:rPr>
              <w:t>”</w:t>
            </w:r>
          </w:p>
        </w:tc>
      </w:tr>
      <w:tr w:rsidR="002475EC" w14:paraId="027CB3BB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6395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AM-12:30 PM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0726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/ Exhibits / Posters</w:t>
            </w:r>
          </w:p>
          <w:p w14:paraId="6BBD033C" w14:textId="77777777" w:rsidR="002475EC" w:rsidRDefault="002475EC">
            <w:pPr>
              <w:widowControl w:val="0"/>
              <w:rPr>
                <w:sz w:val="20"/>
                <w:szCs w:val="20"/>
              </w:rPr>
            </w:pPr>
          </w:p>
          <w:p w14:paraId="4D320B1C" w14:textId="77777777" w:rsidR="002475EC" w:rsidRDefault="002475EC">
            <w:pPr>
              <w:widowControl w:val="0"/>
              <w:rPr>
                <w:sz w:val="20"/>
                <w:szCs w:val="20"/>
              </w:rPr>
            </w:pPr>
          </w:p>
          <w:p w14:paraId="13E103D2" w14:textId="77777777" w:rsidR="002475EC" w:rsidRDefault="002475EC">
            <w:pPr>
              <w:widowControl w:val="0"/>
              <w:rPr>
                <w:sz w:val="20"/>
                <w:szCs w:val="20"/>
              </w:rPr>
            </w:pPr>
          </w:p>
          <w:p w14:paraId="3A5C502D" w14:textId="77777777" w:rsidR="002475EC" w:rsidRDefault="002475EC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2475EC" w14:paraId="2C9B2715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B732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12:30-1:30 PM</w:t>
            </w:r>
          </w:p>
          <w:p w14:paraId="140BBDBB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CPEU each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5AC2" w14:textId="77777777" w:rsidR="002475EC" w:rsidRDefault="00D536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Sessions</w:t>
            </w:r>
          </w:p>
          <w:p w14:paraId="6DF89908" w14:textId="77777777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Theme:</w:t>
            </w:r>
            <w:r>
              <w:rPr>
                <w:sz w:val="20"/>
                <w:szCs w:val="20"/>
              </w:rPr>
              <w:t xml:space="preserve"> Laura Strait, MS, RD, LD - </w:t>
            </w:r>
            <w:r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  <w:highlight w:val="white"/>
              </w:rPr>
              <w:t>The Impact of Service Delivery during the COVID19 Pandemic: Considerations for PLHIV (People Living with HIV) and Social Determinants of Health”</w:t>
            </w:r>
          </w:p>
          <w:p w14:paraId="7513B436" w14:textId="77777777" w:rsidR="002475EC" w:rsidRDefault="002475EC">
            <w:pPr>
              <w:widowControl w:val="0"/>
              <w:rPr>
                <w:b/>
                <w:sz w:val="20"/>
                <w:szCs w:val="20"/>
              </w:rPr>
            </w:pPr>
          </w:p>
          <w:p w14:paraId="0FF57E38" w14:textId="77777777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Clinical:</w:t>
            </w:r>
            <w:r>
              <w:rPr>
                <w:sz w:val="20"/>
                <w:szCs w:val="20"/>
              </w:rPr>
              <w:t xml:space="preserve"> Renee Korczak, PhD, RDN, CSSD, LD - </w:t>
            </w:r>
            <w:r>
              <w:rPr>
                <w:i/>
                <w:sz w:val="20"/>
                <w:szCs w:val="20"/>
              </w:rPr>
              <w:t>“The Power of Whole Food Sources of Protein Including Pork: Your Performance Depends on It”</w:t>
            </w:r>
          </w:p>
          <w:p w14:paraId="57F7F4E5" w14:textId="77777777" w:rsidR="002475EC" w:rsidRDefault="002475EC">
            <w:pPr>
              <w:widowControl w:val="0"/>
              <w:rPr>
                <w:b/>
                <w:sz w:val="20"/>
                <w:szCs w:val="20"/>
              </w:rPr>
            </w:pPr>
          </w:p>
          <w:p w14:paraId="5E7AEB21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Leadership:</w:t>
            </w:r>
            <w:r>
              <w:rPr>
                <w:sz w:val="20"/>
                <w:szCs w:val="20"/>
              </w:rPr>
              <w:t xml:space="preserve"> Suzi Hinck, MS, RDN, LD - </w:t>
            </w:r>
            <w:r>
              <w:rPr>
                <w:i/>
                <w:sz w:val="20"/>
                <w:szCs w:val="20"/>
              </w:rPr>
              <w:t>“</w:t>
            </w:r>
            <w:r>
              <w:rPr>
                <w:i/>
                <w:color w:val="000000"/>
                <w:sz w:val="20"/>
                <w:szCs w:val="20"/>
                <w:highlight w:val="white"/>
              </w:rPr>
              <w:t>Negotiation in Dietetics: Lived Experiences, Success Stories of Dietitians, and an Approach to Advance Skills and Confidence</w:t>
            </w:r>
            <w:r>
              <w:rPr>
                <w:i/>
                <w:sz w:val="20"/>
                <w:szCs w:val="20"/>
              </w:rPr>
              <w:t>”</w:t>
            </w:r>
          </w:p>
        </w:tc>
      </w:tr>
      <w:tr w:rsidR="002475EC" w14:paraId="016C7363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1F27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1:35-2:35 PM</w:t>
            </w:r>
          </w:p>
          <w:p w14:paraId="78B302CA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CPEU each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079B" w14:textId="77777777" w:rsidR="002475EC" w:rsidRDefault="00D536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Sessions</w:t>
            </w:r>
          </w:p>
          <w:p w14:paraId="5253817A" w14:textId="77777777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Theme:</w:t>
            </w:r>
            <w:r>
              <w:rPr>
                <w:sz w:val="20"/>
                <w:szCs w:val="20"/>
              </w:rPr>
              <w:t xml:space="preserve"> Riley Larson, MS, RDN, LD - </w:t>
            </w:r>
            <w:r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  <w:highlight w:val="white"/>
              </w:rPr>
              <w:t>Motivational Interviewing For Successful Dietary and Lifestyle Intervention”</w:t>
            </w:r>
          </w:p>
          <w:p w14:paraId="689AF9B0" w14:textId="77777777" w:rsidR="002475EC" w:rsidRDefault="002475EC">
            <w:pPr>
              <w:widowControl w:val="0"/>
              <w:rPr>
                <w:sz w:val="20"/>
                <w:szCs w:val="20"/>
                <w:u w:val="single"/>
              </w:rPr>
            </w:pPr>
          </w:p>
          <w:p w14:paraId="1C69C302" w14:textId="2C35F6C1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Clinical:</w:t>
            </w:r>
            <w:r>
              <w:rPr>
                <w:sz w:val="20"/>
                <w:szCs w:val="20"/>
              </w:rPr>
              <w:t xml:space="preserve"> Julie </w:t>
            </w:r>
            <w:r w:rsidR="00BF0452">
              <w:rPr>
                <w:sz w:val="20"/>
                <w:szCs w:val="20"/>
              </w:rPr>
              <w:t>Miller Jones</w:t>
            </w:r>
            <w:r>
              <w:rPr>
                <w:sz w:val="20"/>
                <w:szCs w:val="20"/>
              </w:rPr>
              <w:t xml:space="preserve">, PhD, CNS, CFS, FIFT, FAACCI, FICC - </w:t>
            </w:r>
            <w:r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  <w:highlight w:val="white"/>
              </w:rPr>
              <w:t xml:space="preserve">Diet and Immunity – How Various Nutrients and Food Constituents Build the Body’s Defense Against COVID </w:t>
            </w:r>
            <w:r>
              <w:rPr>
                <w:i/>
                <w:sz w:val="20"/>
                <w:szCs w:val="20"/>
              </w:rPr>
              <w:t>”</w:t>
            </w:r>
          </w:p>
          <w:p w14:paraId="206AF70D" w14:textId="77777777" w:rsidR="002475EC" w:rsidRDefault="002475EC">
            <w:pPr>
              <w:widowControl w:val="0"/>
              <w:rPr>
                <w:sz w:val="20"/>
                <w:szCs w:val="20"/>
              </w:rPr>
            </w:pPr>
          </w:p>
          <w:p w14:paraId="42946099" w14:textId="3B0B815A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Leadership:</w:t>
            </w:r>
            <w:r>
              <w:rPr>
                <w:sz w:val="20"/>
                <w:szCs w:val="20"/>
              </w:rPr>
              <w:t xml:space="preserve"> Rebecca Leighton, MPH, RD and Angelica Anderson, MS, RDN</w:t>
            </w:r>
            <w:r w:rsidR="000C3C85">
              <w:rPr>
                <w:sz w:val="20"/>
                <w:szCs w:val="20"/>
              </w:rPr>
              <w:t>, LD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i/>
                <w:sz w:val="20"/>
                <w:szCs w:val="20"/>
              </w:rPr>
              <w:t>“Current Public Policy Issues in the Nutrition Profession”</w:t>
            </w:r>
          </w:p>
          <w:p w14:paraId="514AB43C" w14:textId="77777777" w:rsidR="002475EC" w:rsidRDefault="002475EC">
            <w:pPr>
              <w:widowControl w:val="0"/>
              <w:rPr>
                <w:i/>
                <w:sz w:val="20"/>
                <w:szCs w:val="20"/>
              </w:rPr>
            </w:pPr>
          </w:p>
          <w:p w14:paraId="39F135CB" w14:textId="77777777" w:rsidR="002475EC" w:rsidRDefault="002475EC">
            <w:pPr>
              <w:widowControl w:val="0"/>
              <w:rPr>
                <w:sz w:val="20"/>
                <w:szCs w:val="20"/>
              </w:rPr>
            </w:pPr>
          </w:p>
          <w:p w14:paraId="75A977F9" w14:textId="77777777" w:rsidR="002475EC" w:rsidRDefault="002475EC">
            <w:pPr>
              <w:widowControl w:val="0"/>
              <w:rPr>
                <w:sz w:val="20"/>
                <w:szCs w:val="20"/>
              </w:rPr>
            </w:pPr>
          </w:p>
        </w:tc>
      </w:tr>
      <w:tr w:rsidR="002475EC" w14:paraId="7F43A8F5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4E0B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2:40-3:40 PM</w:t>
            </w:r>
          </w:p>
          <w:p w14:paraId="0625D4DE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CPEU each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F18E" w14:textId="77777777" w:rsidR="002475EC" w:rsidRDefault="00D536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Sessions</w:t>
            </w:r>
          </w:p>
          <w:p w14:paraId="3936DB88" w14:textId="77777777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Theme:</w:t>
            </w:r>
            <w:r>
              <w:rPr>
                <w:sz w:val="20"/>
                <w:szCs w:val="20"/>
              </w:rPr>
              <w:t xml:space="preserve"> Hilmar Wagner, MPH, RDN, LN - </w:t>
            </w:r>
            <w:r>
              <w:rPr>
                <w:i/>
                <w:sz w:val="20"/>
                <w:szCs w:val="20"/>
              </w:rPr>
              <w:t xml:space="preserve">“The impact of COVID on Eating Disorders – What, Why and What Can Be Done” </w:t>
            </w:r>
          </w:p>
          <w:p w14:paraId="0890CF7E" w14:textId="77777777" w:rsidR="002475EC" w:rsidRDefault="002475EC">
            <w:pPr>
              <w:widowControl w:val="0"/>
              <w:rPr>
                <w:i/>
                <w:sz w:val="20"/>
                <w:szCs w:val="20"/>
              </w:rPr>
            </w:pPr>
          </w:p>
          <w:p w14:paraId="3674DB82" w14:textId="77777777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Clinical:</w:t>
            </w:r>
            <w:r>
              <w:rPr>
                <w:sz w:val="20"/>
                <w:szCs w:val="20"/>
              </w:rPr>
              <w:t xml:space="preserve"> Laura Russell, MA, RDN, LD, CDCES - </w:t>
            </w:r>
            <w:r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  <w:highlight w:val="white"/>
              </w:rPr>
              <w:t>Using Continuous Glucose Monitoring to Make Personalized Nutrition Recommendations for People with Diabetes</w:t>
            </w:r>
            <w:r>
              <w:rPr>
                <w:i/>
                <w:sz w:val="20"/>
                <w:szCs w:val="20"/>
              </w:rPr>
              <w:t xml:space="preserve">” </w:t>
            </w:r>
          </w:p>
          <w:p w14:paraId="3C15CFB0" w14:textId="77777777" w:rsidR="002475EC" w:rsidRDefault="002475EC">
            <w:pPr>
              <w:widowControl w:val="0"/>
              <w:rPr>
                <w:sz w:val="20"/>
                <w:szCs w:val="20"/>
              </w:rPr>
            </w:pPr>
          </w:p>
          <w:p w14:paraId="2BCD5507" w14:textId="77777777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Leadership:</w:t>
            </w:r>
            <w:r>
              <w:rPr>
                <w:sz w:val="20"/>
                <w:szCs w:val="20"/>
              </w:rPr>
              <w:t xml:space="preserve"> Meredith Wagner, PhD, RDN, LRD - </w:t>
            </w:r>
            <w:r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  <w:highlight w:val="white"/>
              </w:rPr>
              <w:t>Salary Negotiation for Nutrition and Dietetics Professionals</w:t>
            </w:r>
            <w:r>
              <w:rPr>
                <w:i/>
                <w:sz w:val="20"/>
                <w:szCs w:val="20"/>
              </w:rPr>
              <w:t>”</w:t>
            </w:r>
          </w:p>
        </w:tc>
      </w:tr>
      <w:tr w:rsidR="002475EC" w14:paraId="79037E30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C0C7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3:40-4:10 PM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8336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/ Exhibits / Posters</w:t>
            </w:r>
          </w:p>
        </w:tc>
      </w:tr>
      <w:tr w:rsidR="002475EC" w14:paraId="36EFB758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F3E5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4:10-5:10 PM</w:t>
            </w:r>
          </w:p>
          <w:p w14:paraId="09F566CB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CPEU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41FB" w14:textId="77777777" w:rsidR="002475EC" w:rsidRDefault="00D536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Keynote Session</w:t>
            </w:r>
          </w:p>
          <w:p w14:paraId="7B70F18D" w14:textId="2175A27E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Peggy Anne Hawkins, DVM and Lori Stevermer, BS - </w:t>
            </w:r>
            <w:r>
              <w:rPr>
                <w:i/>
                <w:sz w:val="20"/>
                <w:szCs w:val="20"/>
              </w:rPr>
              <w:t>“How Does a Pandemic Affect Food Supply?</w:t>
            </w:r>
            <w:r w:rsidR="00F83C7C">
              <w:rPr>
                <w:i/>
                <w:sz w:val="20"/>
                <w:szCs w:val="20"/>
              </w:rPr>
              <w:t xml:space="preserve"> What Are Lessons Learned?”</w:t>
            </w:r>
          </w:p>
        </w:tc>
      </w:tr>
      <w:tr w:rsidR="002475EC" w14:paraId="6DFDE7A3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6E08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5:15-7:00 PM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F22F" w14:textId="77777777" w:rsidR="002475EC" w:rsidRDefault="00D536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Hour and Raffle Drawings at 6:15 pm</w:t>
            </w:r>
          </w:p>
        </w:tc>
      </w:tr>
    </w:tbl>
    <w:p w14:paraId="40AC4E14" w14:textId="77777777" w:rsidR="002475EC" w:rsidRDefault="002475EC">
      <w:pPr>
        <w:jc w:val="center"/>
        <w:rPr>
          <w:sz w:val="20"/>
          <w:szCs w:val="20"/>
        </w:rPr>
      </w:pPr>
    </w:p>
    <w:p w14:paraId="2D3C2477" w14:textId="77777777" w:rsidR="002475EC" w:rsidRDefault="00D536F9">
      <w:pPr>
        <w:rPr>
          <w:b/>
          <w:sz w:val="24"/>
          <w:szCs w:val="24"/>
        </w:rPr>
      </w:pPr>
      <w:r>
        <w:br w:type="page"/>
      </w:r>
    </w:p>
    <w:p w14:paraId="774FC2D7" w14:textId="77777777" w:rsidR="002475EC" w:rsidRDefault="00D536F9">
      <w:pPr>
        <w:keepNext/>
        <w:keepLines/>
        <w:spacing w:line="240" w:lineRule="auto"/>
        <w:jc w:val="center"/>
        <w:rPr>
          <w:b/>
          <w:color w:val="4AAB27"/>
          <w:sz w:val="36"/>
          <w:szCs w:val="36"/>
        </w:rPr>
      </w:pPr>
      <w:r>
        <w:rPr>
          <w:b/>
          <w:sz w:val="24"/>
          <w:szCs w:val="24"/>
        </w:rPr>
        <w:lastRenderedPageBreak/>
        <w:t>Tuesday, April 12th</w:t>
      </w:r>
    </w:p>
    <w:tbl>
      <w:tblPr>
        <w:tblStyle w:val="a4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7200"/>
      </w:tblGrid>
      <w:tr w:rsidR="002475EC" w14:paraId="68E42C56" w14:textId="77777777">
        <w:tc>
          <w:tcPr>
            <w:tcW w:w="2280" w:type="dxa"/>
          </w:tcPr>
          <w:p w14:paraId="49F2BB99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7:45-8:30 AM</w:t>
            </w:r>
          </w:p>
          <w:p w14:paraId="0013C26A" w14:textId="77777777" w:rsidR="002475EC" w:rsidRDefault="002475EC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11160A38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&amp; Networking</w:t>
            </w:r>
          </w:p>
          <w:p w14:paraId="1592B22E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Continental Breakfast</w:t>
            </w:r>
          </w:p>
          <w:p w14:paraId="37CA59CF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</w:t>
            </w:r>
          </w:p>
        </w:tc>
      </w:tr>
      <w:tr w:rsidR="002475EC" w14:paraId="66EFE9C8" w14:textId="77777777">
        <w:trPr>
          <w:trHeight w:val="790"/>
        </w:trPr>
        <w:tc>
          <w:tcPr>
            <w:tcW w:w="2280" w:type="dxa"/>
          </w:tcPr>
          <w:p w14:paraId="1485DA94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8:30-10:00 AM</w:t>
            </w:r>
          </w:p>
          <w:p w14:paraId="6E1F127D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CPEU</w:t>
            </w:r>
          </w:p>
        </w:tc>
        <w:tc>
          <w:tcPr>
            <w:tcW w:w="7200" w:type="dxa"/>
          </w:tcPr>
          <w:p w14:paraId="3915447D" w14:textId="77777777" w:rsidR="002475EC" w:rsidRDefault="00D53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Keynote Speaker</w:t>
            </w:r>
          </w:p>
          <w:p w14:paraId="7FF14BA5" w14:textId="77777777" w:rsidR="002475EC" w:rsidRDefault="00D536F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Purdy, MS, RDN - </w:t>
            </w:r>
            <w:r>
              <w:rPr>
                <w:i/>
                <w:sz w:val="20"/>
                <w:szCs w:val="20"/>
              </w:rPr>
              <w:t>“Eating for the Planet: RDN's as Sustainability Champions”</w:t>
            </w:r>
          </w:p>
        </w:tc>
      </w:tr>
      <w:tr w:rsidR="002475EC" w14:paraId="21719B8A" w14:textId="77777777">
        <w:tc>
          <w:tcPr>
            <w:tcW w:w="2280" w:type="dxa"/>
          </w:tcPr>
          <w:p w14:paraId="1CE88CC7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 AM</w:t>
            </w:r>
          </w:p>
        </w:tc>
        <w:tc>
          <w:tcPr>
            <w:tcW w:w="7200" w:type="dxa"/>
          </w:tcPr>
          <w:p w14:paraId="206D7015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 / Exhibits / Posters </w:t>
            </w:r>
          </w:p>
        </w:tc>
      </w:tr>
      <w:tr w:rsidR="002475EC" w14:paraId="231FECB5" w14:textId="77777777">
        <w:tc>
          <w:tcPr>
            <w:tcW w:w="2280" w:type="dxa"/>
          </w:tcPr>
          <w:p w14:paraId="1E68C2AB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AM – 12:00 PM</w:t>
            </w:r>
          </w:p>
          <w:p w14:paraId="3400E32D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CPEU</w:t>
            </w:r>
          </w:p>
        </w:tc>
        <w:tc>
          <w:tcPr>
            <w:tcW w:w="7200" w:type="dxa"/>
          </w:tcPr>
          <w:p w14:paraId="21181303" w14:textId="77777777" w:rsidR="002475EC" w:rsidRDefault="00D53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Keynote Speaker</w:t>
            </w:r>
          </w:p>
          <w:p w14:paraId="339E0F84" w14:textId="77777777" w:rsidR="002475EC" w:rsidRDefault="00D536F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Alison St. Germain, MS, RD, LD - </w:t>
            </w:r>
            <w:r>
              <w:rPr>
                <w:i/>
                <w:sz w:val="20"/>
                <w:szCs w:val="20"/>
              </w:rPr>
              <w:t xml:space="preserve">“Are Pediatric Obesity Prevention Programs &amp; Curriculum Harming Children? Providing Compassionate Trauma-Informed Care, Free From Harmful Stigma to Improve Health Outcomes” </w:t>
            </w:r>
          </w:p>
          <w:p w14:paraId="51C601FC" w14:textId="77777777" w:rsidR="002475EC" w:rsidRDefault="002475EC">
            <w:pPr>
              <w:widowControl w:val="0"/>
              <w:rPr>
                <w:b/>
                <w:sz w:val="20"/>
                <w:szCs w:val="20"/>
              </w:rPr>
            </w:pPr>
          </w:p>
          <w:p w14:paraId="344701E1" w14:textId="77777777" w:rsidR="002475EC" w:rsidRDefault="002475EC">
            <w:pPr>
              <w:rPr>
                <w:sz w:val="20"/>
                <w:szCs w:val="20"/>
              </w:rPr>
            </w:pPr>
          </w:p>
        </w:tc>
      </w:tr>
      <w:tr w:rsidR="002475EC" w14:paraId="7FBBFB5B" w14:textId="77777777">
        <w:tc>
          <w:tcPr>
            <w:tcW w:w="2280" w:type="dxa"/>
          </w:tcPr>
          <w:p w14:paraId="1AC898AC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12:00 -12:15 PM</w:t>
            </w:r>
          </w:p>
          <w:p w14:paraId="1C95CBD0" w14:textId="77777777" w:rsidR="002475EC" w:rsidRDefault="002475EC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39B8AF6C" w14:textId="77777777" w:rsidR="002475EC" w:rsidRDefault="00D5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remarks</w:t>
            </w:r>
          </w:p>
          <w:p w14:paraId="7D2E994C" w14:textId="77777777" w:rsidR="002475EC" w:rsidRDefault="002475EC">
            <w:pPr>
              <w:rPr>
                <w:sz w:val="20"/>
                <w:szCs w:val="20"/>
              </w:rPr>
            </w:pPr>
          </w:p>
        </w:tc>
      </w:tr>
    </w:tbl>
    <w:p w14:paraId="69A6D0E9" w14:textId="77777777" w:rsidR="002475EC" w:rsidRDefault="002475EC">
      <w:pPr>
        <w:spacing w:line="240" w:lineRule="auto"/>
        <w:jc w:val="center"/>
        <w:rPr>
          <w:sz w:val="24"/>
          <w:szCs w:val="24"/>
        </w:rPr>
      </w:pPr>
    </w:p>
    <w:p w14:paraId="3FA9686A" w14:textId="77777777" w:rsidR="002475EC" w:rsidRDefault="00D536F9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POSTER SESSIONS:</w:t>
      </w:r>
      <w:r>
        <w:rPr>
          <w:sz w:val="20"/>
          <w:szCs w:val="20"/>
        </w:rPr>
        <w:t xml:space="preserve"> Up to 3.5 CPEU</w:t>
      </w:r>
    </w:p>
    <w:p w14:paraId="61178851" w14:textId="77777777" w:rsidR="002475EC" w:rsidRDefault="00D536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 may record several posters that relate to the same performance indicator as one event on your Step 2: Activity Log. One half (0.5) CPEU is equivalent to a one-half contact hour (30 minutes). Practitioners Documentation Required: Certificate of Completion or agenda/timing outline.</w:t>
      </w:r>
    </w:p>
    <w:p w14:paraId="5ED57526" w14:textId="77777777" w:rsidR="002475EC" w:rsidRDefault="002475EC">
      <w:pPr>
        <w:spacing w:line="240" w:lineRule="auto"/>
        <w:rPr>
          <w:sz w:val="20"/>
          <w:szCs w:val="20"/>
        </w:rPr>
      </w:pPr>
    </w:p>
    <w:p w14:paraId="3DFC17F5" w14:textId="77777777" w:rsidR="002475EC" w:rsidRDefault="00D536F9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EXHIBITORS:</w:t>
      </w:r>
      <w:r>
        <w:rPr>
          <w:sz w:val="20"/>
          <w:szCs w:val="20"/>
        </w:rPr>
        <w:t xml:space="preserve">  Up to 3.5 CPEU</w:t>
      </w:r>
    </w:p>
    <w:p w14:paraId="0B2FF417" w14:textId="77777777" w:rsidR="002475EC" w:rsidRDefault="00D536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 may record several exhibits that relate to the same learning need code as one event on your Step 2: Activity Log. One-half (0.5) CPEU is equivalent to a one-half contact hour (30 minutes). Practitioners Documentation Required: Certificate of Attendance/Completion/materials describing exhibits. </w:t>
      </w:r>
    </w:p>
    <w:sectPr w:rsidR="002475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lcrow Sof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EC"/>
    <w:rsid w:val="000C3C85"/>
    <w:rsid w:val="002475EC"/>
    <w:rsid w:val="0061528D"/>
    <w:rsid w:val="00BF0452"/>
    <w:rsid w:val="00D536F9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4CA2"/>
  <w15:docId w15:val="{237E2567-F5FF-4511-976F-DC8CAF52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XoF36ew92PlWapJHUkYPI4Z0yw==">AMUW2mU4fht8QX1MZnpEypYsxuxuu6bB6eLU/zLICVt0/b1ZTKKG/+iZhTIAV9FJx1LqxzEA8a3ANU6sxXvIqohLU3aJ8VK1xKB4T7kLJs3KGki4+BiEXCs=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Sternberger</dc:creator>
  <cp:lastModifiedBy>Sara Sternberger</cp:lastModifiedBy>
  <cp:revision>4</cp:revision>
  <dcterms:created xsi:type="dcterms:W3CDTF">2022-02-07T21:38:00Z</dcterms:created>
  <dcterms:modified xsi:type="dcterms:W3CDTF">2022-02-11T21:46:00Z</dcterms:modified>
</cp:coreProperties>
</file>